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8EC" w14:textId="77777777" w:rsidR="000766A5" w:rsidRPr="00F719C1" w:rsidRDefault="00891301">
      <w:pPr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b/>
          <w:bCs/>
          <w:lang w:eastAsia="pt-BR" w:bidi="ar-SA"/>
        </w:rPr>
      </w:pPr>
      <w:r w:rsidRPr="00F719C1"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 wp14:anchorId="23539E0A" wp14:editId="59E2A89E">
            <wp:extent cx="601980" cy="6019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37" r="-3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CDAA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  <w:r w:rsidRPr="00F719C1">
        <w:rPr>
          <w:rFonts w:ascii="Times New Roman" w:eastAsia="Times New Roman" w:hAnsi="Times New Roman" w:cs="Times New Roman"/>
          <w:b/>
          <w:bCs/>
          <w:lang w:eastAsia="pt-BR" w:bidi="ar-SA"/>
        </w:rPr>
        <w:t>Ministério da Educação</w:t>
      </w:r>
    </w:p>
    <w:p w14:paraId="6BCCDAFB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  <w:r w:rsidRPr="00F719C1">
        <w:rPr>
          <w:rFonts w:ascii="Times New Roman" w:eastAsia="Times New Roman" w:hAnsi="Times New Roman" w:cs="Times New Roman"/>
          <w:b/>
          <w:bCs/>
          <w:lang w:eastAsia="pt-BR" w:bidi="ar-SA"/>
        </w:rPr>
        <w:t>Universidade Federal de Santa Catarina</w:t>
      </w:r>
    </w:p>
    <w:p w14:paraId="2CF9C26D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  <w:r w:rsidRPr="00F719C1">
        <w:rPr>
          <w:rFonts w:ascii="Times New Roman" w:eastAsia="Times New Roman" w:hAnsi="Times New Roman" w:cs="Times New Roman"/>
          <w:b/>
          <w:bCs/>
          <w:lang w:eastAsia="pt-BR" w:bidi="ar-SA"/>
        </w:rPr>
        <w:t>Centro de Filosofia e Ciências Humanas</w:t>
      </w:r>
    </w:p>
    <w:p w14:paraId="04A4912A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  <w:r w:rsidRPr="00F719C1">
        <w:rPr>
          <w:rFonts w:ascii="Times New Roman" w:eastAsia="Times New Roman" w:hAnsi="Times New Roman" w:cs="Times New Roman"/>
          <w:b/>
          <w:bCs/>
          <w:lang w:eastAsia="pt-BR" w:bidi="ar-SA"/>
        </w:rPr>
        <w:t>Departamento de Filosofia</w:t>
      </w:r>
    </w:p>
    <w:p w14:paraId="3861A943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hAnsi="Times New Roman" w:cs="Times New Roman"/>
        </w:rPr>
      </w:pPr>
      <w:r w:rsidRPr="00F719C1">
        <w:rPr>
          <w:rFonts w:ascii="Times New Roman" w:eastAsia="Times New Roman" w:hAnsi="Times New Roman" w:cs="Times New Roman"/>
          <w:b/>
          <w:bCs/>
          <w:lang w:eastAsia="pt-BR" w:bidi="ar-SA"/>
        </w:rPr>
        <w:t>Campus Universitário Trindade - CEP: 88040/900</w:t>
      </w:r>
    </w:p>
    <w:p w14:paraId="15A7413D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b/>
          <w:bCs/>
          <w:lang w:eastAsia="pt-BR" w:bidi="ar-SA"/>
        </w:rPr>
      </w:pPr>
      <w:r w:rsidRPr="00F719C1">
        <w:rPr>
          <w:rFonts w:ascii="Times New Roman" w:eastAsia="Times New Roman" w:hAnsi="Times New Roman" w:cs="Times New Roman"/>
          <w:b/>
          <w:bCs/>
          <w:lang w:eastAsia="pt-BR" w:bidi="ar-SA"/>
        </w:rPr>
        <w:t xml:space="preserve">Tel.: 3721-4457 E-mail: </w:t>
      </w:r>
      <w:hyperlink r:id="rId6" w:history="1">
        <w:r w:rsidR="004F518B" w:rsidRPr="00F719C1">
          <w:rPr>
            <w:rStyle w:val="Hyperlink"/>
            <w:rFonts w:ascii="Times New Roman" w:eastAsia="Times New Roman" w:hAnsi="Times New Roman" w:cs="Times New Roman"/>
            <w:b/>
            <w:bCs/>
            <w:lang w:eastAsia="pt-BR" w:bidi="ar-SA"/>
          </w:rPr>
          <w:t>wfil@cfh.ufsc.br</w:t>
        </w:r>
      </w:hyperlink>
    </w:p>
    <w:p w14:paraId="4C7E8917" w14:textId="77777777" w:rsidR="000766A5" w:rsidRPr="00F719C1" w:rsidRDefault="000766A5">
      <w:pPr>
        <w:tabs>
          <w:tab w:val="center" w:pos="4419"/>
          <w:tab w:val="right" w:pos="8838"/>
        </w:tabs>
        <w:jc w:val="center"/>
        <w:rPr>
          <w:rFonts w:ascii="Times New Roman" w:eastAsia="Times New Roman" w:hAnsi="Times New Roman" w:cs="Times New Roman"/>
          <w:b/>
          <w:bCs/>
          <w:lang w:eastAsia="pt-BR" w:bidi="ar-SA"/>
        </w:rPr>
      </w:pPr>
    </w:p>
    <w:p w14:paraId="2D5E1F95" w14:textId="77777777" w:rsidR="000766A5" w:rsidRPr="00F719C1" w:rsidRDefault="000766A5">
      <w:pPr>
        <w:pStyle w:val="Corpodetexto"/>
        <w:rPr>
          <w:rFonts w:ascii="Times New Roman" w:hAnsi="Times New Roman" w:cs="Times New Roman"/>
          <w:b/>
          <w:bCs/>
        </w:rPr>
      </w:pPr>
    </w:p>
    <w:p w14:paraId="0EEE6402" w14:textId="77777777" w:rsidR="000766A5" w:rsidRPr="00F719C1" w:rsidRDefault="000766A5">
      <w:pPr>
        <w:pStyle w:val="Corpodetexto"/>
        <w:spacing w:line="240" w:lineRule="auto"/>
        <w:jc w:val="center"/>
        <w:rPr>
          <w:rFonts w:ascii="Times New Roman" w:hAnsi="Times New Roman" w:cs="Times New Roman"/>
        </w:rPr>
      </w:pPr>
      <w:r w:rsidRPr="00F719C1">
        <w:rPr>
          <w:rFonts w:ascii="Times New Roman" w:hAnsi="Times New Roman" w:cs="Times New Roman"/>
          <w:b/>
          <w:bCs/>
        </w:rPr>
        <w:t>PLANO DE ENSINO</w:t>
      </w:r>
      <w:r w:rsidRPr="00F719C1">
        <w:rPr>
          <w:rFonts w:ascii="Times New Roman" w:hAnsi="Times New Roman" w:cs="Times New Roman"/>
        </w:rPr>
        <w:t xml:space="preserve"> </w:t>
      </w:r>
    </w:p>
    <w:p w14:paraId="33E4C882" w14:textId="77777777" w:rsidR="000766A5" w:rsidRPr="00F719C1" w:rsidRDefault="000766A5">
      <w:pPr>
        <w:pStyle w:val="Corpodetex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0766A5" w:rsidRPr="00F719C1" w14:paraId="1F93D639" w14:textId="77777777" w:rsidTr="002826A2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CFD5D" w14:textId="77777777" w:rsidR="000766A5" w:rsidRPr="00F719C1" w:rsidRDefault="00F41017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N</w:t>
            </w:r>
            <w:r w:rsidR="000766A5" w:rsidRPr="00F719C1">
              <w:rPr>
                <w:rFonts w:ascii="Times New Roman" w:hAnsi="Times New Roman" w:cs="Times New Roman"/>
                <w:b/>
                <w:bCs/>
              </w:rPr>
              <w:t>ome da Disciplina:</w:t>
            </w:r>
          </w:p>
          <w:p w14:paraId="64870EDE" w14:textId="77777777" w:rsidR="00507A78" w:rsidRPr="00EA6D46" w:rsidRDefault="00507A78" w:rsidP="00507A78">
            <w:pPr>
              <w:pStyle w:val="Contedodatabela"/>
              <w:rPr>
                <w:rFonts w:ascii="Times New Roman" w:hAnsi="Times New Roman" w:cs="Times New Roman"/>
                <w:bCs/>
              </w:rPr>
            </w:pPr>
            <w:r w:rsidRPr="00EA6D46">
              <w:rPr>
                <w:rFonts w:ascii="Times New Roman" w:hAnsi="Times New Roman" w:cs="Times New Roman"/>
                <w:bCs/>
              </w:rPr>
              <w:t>FIL6017 – Iniciação</w:t>
            </w:r>
          </w:p>
          <w:p w14:paraId="2C525622" w14:textId="77777777" w:rsidR="00507A78" w:rsidRPr="00EA6D46" w:rsidRDefault="00507A78" w:rsidP="00507A78">
            <w:pPr>
              <w:pStyle w:val="Contedodatabela"/>
              <w:rPr>
                <w:rFonts w:ascii="Times New Roman" w:hAnsi="Times New Roman" w:cs="Times New Roman"/>
                <w:bCs/>
              </w:rPr>
            </w:pPr>
            <w:proofErr w:type="spellStart"/>
            <w:r w:rsidRPr="00EA6D46">
              <w:rPr>
                <w:rFonts w:ascii="Times New Roman" w:hAnsi="Times New Roman" w:cs="Times New Roman"/>
                <w:bCs/>
              </w:rPr>
              <w:t>à</w:t>
            </w:r>
            <w:proofErr w:type="spellEnd"/>
            <w:r w:rsidRPr="00EA6D46">
              <w:rPr>
                <w:rFonts w:ascii="Times New Roman" w:hAnsi="Times New Roman" w:cs="Times New Roman"/>
                <w:bCs/>
              </w:rPr>
              <w:t xml:space="preserve"> Pesquisa em</w:t>
            </w:r>
          </w:p>
          <w:p w14:paraId="3C5537E9" w14:textId="6DBF1703" w:rsidR="00CA6862" w:rsidRPr="00EA6D46" w:rsidRDefault="00507A78" w:rsidP="00507A78">
            <w:pPr>
              <w:pStyle w:val="Contedodatabela"/>
              <w:rPr>
                <w:rFonts w:ascii="Times New Roman" w:hAnsi="Times New Roman" w:cs="Times New Roman"/>
                <w:bCs/>
              </w:rPr>
            </w:pPr>
            <w:r w:rsidRPr="00EA6D46">
              <w:rPr>
                <w:rFonts w:ascii="Times New Roman" w:hAnsi="Times New Roman" w:cs="Times New Roman"/>
                <w:bCs/>
              </w:rPr>
              <w:t>Filosofia</w:t>
            </w:r>
          </w:p>
          <w:p w14:paraId="54A9953C" w14:textId="77777777" w:rsidR="00507A78" w:rsidRPr="00F719C1" w:rsidRDefault="00507A78" w:rsidP="00507A78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00BD757D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Pré-requisitos:</w:t>
            </w:r>
          </w:p>
          <w:p w14:paraId="7F50F1D5" w14:textId="77777777" w:rsidR="000766A5" w:rsidRPr="00EA6D46" w:rsidRDefault="00C77C4B">
            <w:pPr>
              <w:pStyle w:val="Contedodatabela"/>
              <w:rPr>
                <w:rFonts w:ascii="Times New Roman" w:hAnsi="Times New Roman" w:cs="Times New Roman"/>
              </w:rPr>
            </w:pPr>
            <w:r w:rsidRPr="00EA6D46">
              <w:rPr>
                <w:rFonts w:ascii="Times New Roman" w:hAnsi="Times New Roman" w:cs="Times New Roman"/>
              </w:rPr>
              <w:t>Não há</w:t>
            </w:r>
          </w:p>
          <w:p w14:paraId="5F5A65C6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7062C557" w14:textId="77777777" w:rsidR="00507A78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Equivalências:</w:t>
            </w:r>
            <w:r w:rsidR="00CA6862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9FF49CD" w14:textId="30DB83F9" w:rsidR="00C77C4B" w:rsidRPr="00EA6D46" w:rsidRDefault="00507A78">
            <w:pPr>
              <w:pStyle w:val="Contedodatabela"/>
              <w:rPr>
                <w:rFonts w:ascii="Times New Roman" w:hAnsi="Times New Roman" w:cs="Times New Roman"/>
              </w:rPr>
            </w:pPr>
            <w:r w:rsidRPr="00EA6D46">
              <w:rPr>
                <w:rFonts w:ascii="Times New Roman" w:hAnsi="Times New Roman" w:cs="Times New Roman"/>
              </w:rPr>
              <w:t>Não há</w:t>
            </w:r>
          </w:p>
          <w:p w14:paraId="41BF1464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5A7E0EC7" w14:textId="4FC38A00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 xml:space="preserve">Semestre: </w:t>
            </w:r>
            <w:r w:rsidRPr="00EA6D46">
              <w:rPr>
                <w:rFonts w:ascii="Times New Roman" w:hAnsi="Times New Roman" w:cs="Times New Roman"/>
              </w:rPr>
              <w:t>202</w:t>
            </w:r>
            <w:r w:rsidR="00EA6D46" w:rsidRPr="00EA6D46">
              <w:rPr>
                <w:rFonts w:ascii="Times New Roman" w:hAnsi="Times New Roman" w:cs="Times New Roman"/>
              </w:rPr>
              <w:t>5</w:t>
            </w:r>
            <w:r w:rsidRPr="00EA6D46">
              <w:rPr>
                <w:rFonts w:ascii="Times New Roman" w:hAnsi="Times New Roman" w:cs="Times New Roman"/>
              </w:rPr>
              <w:t>/</w:t>
            </w:r>
            <w:r w:rsidR="00507A78" w:rsidRPr="00EA6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9C8F4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 xml:space="preserve">Curso: </w:t>
            </w:r>
            <w:r w:rsidR="00BD1130" w:rsidRPr="00F719C1">
              <w:rPr>
                <w:rFonts w:ascii="Times New Roman" w:hAnsi="Times New Roman" w:cs="Times New Roman"/>
                <w:b/>
                <w:bCs/>
              </w:rPr>
              <w:t>Filosofia</w:t>
            </w:r>
          </w:p>
          <w:p w14:paraId="5F6EF841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312F18B8" w14:textId="1854E8E3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 xml:space="preserve">Turma: </w:t>
            </w:r>
          </w:p>
          <w:p w14:paraId="527A55EA" w14:textId="77777777" w:rsidR="00617E8E" w:rsidRPr="00F719C1" w:rsidRDefault="00617E8E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76D40908" w14:textId="393E94B4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Fase:</w:t>
            </w:r>
            <w:r w:rsidR="00C77C4B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07A78" w:rsidRPr="00F719C1">
              <w:rPr>
                <w:rFonts w:ascii="Times New Roman" w:hAnsi="Times New Roman" w:cs="Times New Roman"/>
                <w:b/>
                <w:bCs/>
              </w:rPr>
              <w:t>1</w:t>
            </w:r>
            <w:r w:rsidR="00C77C4B" w:rsidRPr="00F719C1">
              <w:rPr>
                <w:rFonts w:ascii="Times New Roman" w:hAnsi="Times New Roman" w:cs="Times New Roman"/>
                <w:b/>
                <w:bCs/>
              </w:rPr>
              <w:t>ª</w:t>
            </w:r>
          </w:p>
          <w:p w14:paraId="3F6B6EF8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178CEBB3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Tipo:</w:t>
            </w:r>
          </w:p>
          <w:p w14:paraId="143AF012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proofErr w:type="gramStart"/>
            <w:r w:rsidRPr="00F719C1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r w:rsidR="00BD1130" w:rsidRPr="00F719C1">
              <w:rPr>
                <w:rFonts w:ascii="Times New Roman" w:hAnsi="Times New Roman" w:cs="Times New Roman"/>
                <w:b/>
                <w:bCs/>
              </w:rPr>
              <w:t>x</w:t>
            </w:r>
            <w:proofErr w:type="gramEnd"/>
            <w:r w:rsidRPr="00F719C1">
              <w:rPr>
                <w:rFonts w:ascii="Times New Roman" w:hAnsi="Times New Roman" w:cs="Times New Roman"/>
                <w:b/>
                <w:bCs/>
              </w:rPr>
              <w:t xml:space="preserve"> ) obrigatória</w:t>
            </w:r>
          </w:p>
          <w:p w14:paraId="3418A54D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308A4EBE" w14:textId="6EB3B6FC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proofErr w:type="gramStart"/>
            <w:r w:rsidRPr="00F719C1">
              <w:rPr>
                <w:rFonts w:ascii="Times New Roman" w:hAnsi="Times New Roman" w:cs="Times New Roman"/>
                <w:b/>
                <w:bCs/>
              </w:rPr>
              <w:t>( )</w:t>
            </w:r>
            <w:proofErr w:type="gramEnd"/>
            <w:r w:rsidRPr="00F719C1">
              <w:rPr>
                <w:rFonts w:ascii="Times New Roman" w:hAnsi="Times New Roman" w:cs="Times New Roman"/>
                <w:b/>
                <w:bCs/>
              </w:rPr>
              <w:t xml:space="preserve"> optativa</w:t>
            </w:r>
          </w:p>
          <w:p w14:paraId="44FBABB6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F7330C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Carga Horária:</w:t>
            </w:r>
          </w:p>
          <w:p w14:paraId="776E033C" w14:textId="77777777" w:rsidR="000766A5" w:rsidRPr="00F719C1" w:rsidRDefault="00BD1130">
            <w:pPr>
              <w:pStyle w:val="Contedodatabela"/>
              <w:rPr>
                <w:rFonts w:ascii="Times New Roman" w:hAnsi="Times New Roman" w:cs="Times New Roman"/>
                <w:b/>
              </w:rPr>
            </w:pPr>
            <w:r w:rsidRPr="00F719C1">
              <w:rPr>
                <w:rFonts w:ascii="Times New Roman" w:hAnsi="Times New Roman" w:cs="Times New Roman"/>
                <w:b/>
              </w:rPr>
              <w:t>90h/a</w:t>
            </w:r>
          </w:p>
          <w:p w14:paraId="24E74798" w14:textId="77777777" w:rsidR="002826A2" w:rsidRPr="00F719C1" w:rsidRDefault="002826A2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524E4402" w14:textId="76FA2778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PCC:</w:t>
            </w:r>
            <w:r w:rsidR="00E42025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4801" w:rsidRPr="00F719C1">
              <w:rPr>
                <w:rFonts w:ascii="Times New Roman" w:hAnsi="Times New Roman" w:cs="Times New Roman"/>
                <w:b/>
                <w:bCs/>
              </w:rPr>
              <w:t>36</w:t>
            </w:r>
            <w:r w:rsidR="00050CD3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2025" w:rsidRPr="00F719C1">
              <w:rPr>
                <w:rFonts w:ascii="Times New Roman" w:hAnsi="Times New Roman" w:cs="Times New Roman"/>
                <w:b/>
                <w:bCs/>
              </w:rPr>
              <w:t>h/a</w:t>
            </w:r>
          </w:p>
        </w:tc>
      </w:tr>
      <w:tr w:rsidR="000766A5" w:rsidRPr="00F719C1" w14:paraId="290A9CAC" w14:textId="77777777" w:rsidTr="002826A2">
        <w:tc>
          <w:tcPr>
            <w:tcW w:w="48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E05DA" w14:textId="1ABBD971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 xml:space="preserve">Professor: </w:t>
            </w:r>
            <w:r w:rsidR="003D6F8F" w:rsidRPr="00F719C1">
              <w:rPr>
                <w:rFonts w:ascii="Times New Roman" w:hAnsi="Times New Roman" w:cs="Times New Roman"/>
              </w:rPr>
              <w:t xml:space="preserve">Ulisses </w:t>
            </w:r>
            <w:proofErr w:type="spellStart"/>
            <w:r w:rsidR="003D6F8F" w:rsidRPr="00F719C1">
              <w:rPr>
                <w:rFonts w:ascii="Times New Roman" w:hAnsi="Times New Roman" w:cs="Times New Roman"/>
              </w:rPr>
              <w:t>Razzante</w:t>
            </w:r>
            <w:proofErr w:type="spellEnd"/>
            <w:r w:rsidR="003D6F8F" w:rsidRPr="00F719C1">
              <w:rPr>
                <w:rFonts w:ascii="Times New Roman" w:hAnsi="Times New Roman" w:cs="Times New Roman"/>
              </w:rPr>
              <w:t xml:space="preserve"> Vaccari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49B20D" w14:textId="231F2C8C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E-mail:</w:t>
            </w:r>
            <w:r w:rsidR="00E42025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7" w:history="1">
              <w:r w:rsidR="003D6F8F" w:rsidRPr="00F719C1">
                <w:rPr>
                  <w:rStyle w:val="Hyperlink"/>
                  <w:rFonts w:ascii="Times New Roman" w:hAnsi="Times New Roman" w:cs="Times New Roman"/>
                  <w:b/>
                  <w:bCs/>
                </w:rPr>
                <w:t>ulisses</w:t>
              </w:r>
            </w:hyperlink>
            <w:r w:rsidR="003D6F8F" w:rsidRPr="00F719C1">
              <w:rPr>
                <w:rStyle w:val="Hyperlink"/>
                <w:rFonts w:ascii="Times New Roman" w:hAnsi="Times New Roman" w:cs="Times New Roman"/>
                <w:b/>
                <w:bCs/>
              </w:rPr>
              <w:t>_vaccari@hotmail.com</w:t>
            </w:r>
          </w:p>
          <w:p w14:paraId="39A61189" w14:textId="77777777" w:rsidR="00904028" w:rsidRPr="00F719C1" w:rsidRDefault="00904028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 xml:space="preserve">Atendimento: </w:t>
            </w:r>
            <w:r w:rsidRPr="00F719C1">
              <w:rPr>
                <w:rFonts w:ascii="Times New Roman" w:hAnsi="Times New Roman" w:cs="Times New Roman"/>
              </w:rPr>
              <w:t xml:space="preserve">horário de permanência do professor e agendamento prévio por </w:t>
            </w:r>
            <w:r w:rsidR="00B67DB6" w:rsidRPr="00F719C1">
              <w:rPr>
                <w:rFonts w:ascii="Times New Roman" w:hAnsi="Times New Roman" w:cs="Times New Roman"/>
              </w:rPr>
              <w:t>e-mail</w:t>
            </w:r>
          </w:p>
          <w:p w14:paraId="34833810" w14:textId="64DB1D54" w:rsidR="007413E5" w:rsidRPr="00F719C1" w:rsidRDefault="007413E5">
            <w:pPr>
              <w:pStyle w:val="Contedodatabela"/>
              <w:rPr>
                <w:rFonts w:ascii="Times New Roman" w:hAnsi="Times New Roman" w:cs="Times New Roman"/>
              </w:rPr>
            </w:pPr>
          </w:p>
        </w:tc>
      </w:tr>
      <w:tr w:rsidR="000766A5" w:rsidRPr="00BE0782" w14:paraId="2622A0AC" w14:textId="77777777" w:rsidTr="003619BE">
        <w:tc>
          <w:tcPr>
            <w:tcW w:w="963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5B4C" w14:textId="156D2C9B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719C1">
              <w:rPr>
                <w:rFonts w:ascii="Times New Roman" w:hAnsi="Times New Roman" w:cs="Times New Roman"/>
                <w:b/>
                <w:bCs/>
                <w:lang w:val="en-US"/>
              </w:rPr>
              <w:t>Moodle (URL):</w:t>
            </w:r>
            <w:r w:rsidR="00044261" w:rsidRPr="00F719C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7294AAE" w14:textId="71A14C2C" w:rsidR="007413E5" w:rsidRPr="00F719C1" w:rsidRDefault="007413E5">
            <w:pPr>
              <w:pStyle w:val="Contedodatabela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66A5" w:rsidRPr="00F719C1" w14:paraId="000830E9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ACC3" w14:textId="77777777" w:rsidR="000766A5" w:rsidRPr="00F719C1" w:rsidRDefault="00F41017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Ementa</w:t>
            </w:r>
            <w:r w:rsidR="000766A5" w:rsidRPr="00F719C1">
              <w:rPr>
                <w:rFonts w:ascii="Times New Roman" w:hAnsi="Times New Roman" w:cs="Times New Roman"/>
                <w:b/>
                <w:bCs/>
              </w:rPr>
              <w:t>:</w:t>
            </w:r>
            <w:r w:rsidR="00E42025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0CE8158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52852E20" w14:textId="2385F8B1" w:rsidR="00507A78" w:rsidRPr="00F719C1" w:rsidRDefault="00507A78" w:rsidP="00507A78">
            <w:pPr>
              <w:rPr>
                <w:rFonts w:ascii="Times New Roman" w:hAnsi="Times New Roman" w:cs="Times New Roman"/>
                <w:color w:val="000000"/>
              </w:rPr>
            </w:pPr>
            <w:r w:rsidRPr="00F719C1">
              <w:rPr>
                <w:rFonts w:ascii="Times New Roman" w:hAnsi="Times New Roman" w:cs="Times New Roman"/>
                <w:color w:val="000000"/>
              </w:rPr>
              <w:t>Introdução aos procedimentos de pesquisa, de argumentação e de redação de textos filosóficos.</w:t>
            </w:r>
          </w:p>
          <w:p w14:paraId="5A476B7F" w14:textId="77777777" w:rsidR="00507A78" w:rsidRPr="00F719C1" w:rsidRDefault="00507A78" w:rsidP="00507A78">
            <w:pPr>
              <w:rPr>
                <w:rFonts w:ascii="Times New Roman" w:hAnsi="Times New Roman" w:cs="Times New Roman"/>
                <w:color w:val="000000"/>
              </w:rPr>
            </w:pPr>
            <w:r w:rsidRPr="00F719C1">
              <w:rPr>
                <w:rFonts w:ascii="Times New Roman" w:hAnsi="Times New Roman" w:cs="Times New Roman"/>
                <w:color w:val="000000"/>
              </w:rPr>
              <w:t>Introduzir aos procedimentos e metodologias de pesquisa em filosofia. Introduzir e examinar as</w:t>
            </w:r>
          </w:p>
          <w:p w14:paraId="343568F4" w14:textId="5F666561" w:rsidR="00941146" w:rsidRPr="00F719C1" w:rsidRDefault="00507A78" w:rsidP="00507A78">
            <w:pPr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color w:val="000000"/>
              </w:rPr>
              <w:t xml:space="preserve">formas de argumentação </w:t>
            </w:r>
            <w:r w:rsidR="00F26D58" w:rsidRPr="00F719C1">
              <w:rPr>
                <w:rFonts w:ascii="Times New Roman" w:hAnsi="Times New Roman" w:cs="Times New Roman"/>
                <w:color w:val="000000"/>
              </w:rPr>
              <w:t>vá</w:t>
            </w:r>
            <w:r w:rsidRPr="00F719C1">
              <w:rPr>
                <w:rFonts w:ascii="Times New Roman" w:hAnsi="Times New Roman" w:cs="Times New Roman"/>
                <w:color w:val="000000"/>
              </w:rPr>
              <w:t>lidas. Praticar e desenvolver a redação de textos filosóficos.</w:t>
            </w:r>
          </w:p>
        </w:tc>
      </w:tr>
      <w:tr w:rsidR="000766A5" w:rsidRPr="00F719C1" w14:paraId="6A4DAFCF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0D12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Objetivos:</w:t>
            </w:r>
          </w:p>
          <w:p w14:paraId="108603D0" w14:textId="77777777" w:rsidR="006D7358" w:rsidRPr="00F719C1" w:rsidRDefault="006D7358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240EC93A" w14:textId="5AD6005A" w:rsidR="006D7358" w:rsidRPr="00F719C1" w:rsidRDefault="006D7358" w:rsidP="006D7358">
            <w:pPr>
              <w:pStyle w:val="Contedodatabel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Apresentar algumas das principais metodologias na pesquisa filosófica</w:t>
            </w:r>
          </w:p>
          <w:p w14:paraId="3105E332" w14:textId="4B1A13BD" w:rsidR="006D7358" w:rsidRPr="00F719C1" w:rsidRDefault="006D7358" w:rsidP="006D7358">
            <w:pPr>
              <w:pStyle w:val="Contedodatabel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Desenvolver a capacidade de interpretação de textos filosóficos</w:t>
            </w:r>
          </w:p>
          <w:p w14:paraId="789318E3" w14:textId="64ED8B38" w:rsidR="006D7358" w:rsidRPr="00F719C1" w:rsidRDefault="006D7358" w:rsidP="006D7358">
            <w:pPr>
              <w:pStyle w:val="Contedodatabel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Desenvolver a redação de textos de cunho filosófico</w:t>
            </w:r>
          </w:p>
          <w:p w14:paraId="71284BCE" w14:textId="7B42FA3B" w:rsidR="006D7358" w:rsidRPr="00F719C1" w:rsidRDefault="006D7358" w:rsidP="006D7358">
            <w:pPr>
              <w:pStyle w:val="Contedodatabel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Desenvolver habilidades básicas para a pesquisa filosófica</w:t>
            </w:r>
          </w:p>
          <w:p w14:paraId="72530B8B" w14:textId="2A8F8412" w:rsidR="001D58BC" w:rsidRPr="00F719C1" w:rsidRDefault="006D7358" w:rsidP="001D58BC">
            <w:pPr>
              <w:pStyle w:val="Contedodatabel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Desenvolver a capacidade de identificar e apresentar argumentos</w:t>
            </w:r>
          </w:p>
          <w:p w14:paraId="7F0E7FE7" w14:textId="00E931D2" w:rsidR="000766A5" w:rsidRPr="00F719C1" w:rsidRDefault="000766A5" w:rsidP="00507A78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6A5" w:rsidRPr="00F719C1" w14:paraId="38E35CF1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91CF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Conteúdo Programático:</w:t>
            </w:r>
          </w:p>
          <w:p w14:paraId="640C8478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1142D701" w14:textId="3A7253AD" w:rsidR="009C55DD" w:rsidRPr="00F719C1" w:rsidRDefault="002C7D11" w:rsidP="00C6756F">
            <w:pPr>
              <w:pStyle w:val="PargrafodaLista1"/>
              <w:numPr>
                <w:ilvl w:val="0"/>
                <w:numId w:val="1"/>
              </w:numPr>
            </w:pPr>
            <w:r w:rsidRPr="00F719C1">
              <w:t>Caracterização do estudo e pesquisa em Filosofia</w:t>
            </w:r>
          </w:p>
          <w:p w14:paraId="6E2A72F5" w14:textId="2DD26432" w:rsidR="002C7D11" w:rsidRPr="00F719C1" w:rsidRDefault="002C7D11" w:rsidP="00C6756F">
            <w:pPr>
              <w:pStyle w:val="PargrafodaLista1"/>
              <w:numPr>
                <w:ilvl w:val="0"/>
                <w:numId w:val="1"/>
              </w:numPr>
            </w:pPr>
            <w:r w:rsidRPr="00F719C1">
              <w:lastRenderedPageBreak/>
              <w:t>Leitura e escrita em Filosofia</w:t>
            </w:r>
          </w:p>
          <w:p w14:paraId="00870858" w14:textId="186133F4" w:rsidR="002C7D11" w:rsidRPr="00F719C1" w:rsidRDefault="002C7D11" w:rsidP="00C6756F">
            <w:pPr>
              <w:pStyle w:val="PargrafodaLista1"/>
              <w:numPr>
                <w:ilvl w:val="0"/>
                <w:numId w:val="1"/>
              </w:numPr>
            </w:pPr>
            <w:r w:rsidRPr="00F719C1">
              <w:t>Aspectos do texto filosófico: gramatical, dialético e retórico</w:t>
            </w:r>
          </w:p>
          <w:p w14:paraId="73668871" w14:textId="178BCB13" w:rsidR="008328C6" w:rsidRPr="00F719C1" w:rsidRDefault="008328C6" w:rsidP="008328C6">
            <w:pPr>
              <w:pStyle w:val="PargrafodaLista1"/>
              <w:numPr>
                <w:ilvl w:val="0"/>
                <w:numId w:val="1"/>
              </w:numPr>
            </w:pPr>
            <w:r w:rsidRPr="00F719C1">
              <w:t>Caracterização de um projeto filosófico de pesquisa</w:t>
            </w:r>
          </w:p>
          <w:p w14:paraId="44795C5B" w14:textId="358D2939" w:rsidR="002C7D11" w:rsidRPr="00F719C1" w:rsidRDefault="002C7D11" w:rsidP="00C6756F">
            <w:pPr>
              <w:pStyle w:val="PargrafodaLista1"/>
              <w:numPr>
                <w:ilvl w:val="0"/>
                <w:numId w:val="1"/>
              </w:numPr>
            </w:pPr>
            <w:r w:rsidRPr="00F719C1">
              <w:t>Aspectos contemporâneos na pesquisa filosófica no Brasil e em outros países</w:t>
            </w:r>
          </w:p>
          <w:p w14:paraId="759D76C6" w14:textId="5D7D9DA4" w:rsidR="002C7D11" w:rsidRPr="00F719C1" w:rsidRDefault="00B746C0" w:rsidP="00C6756F">
            <w:pPr>
              <w:pStyle w:val="PargrafodaLista1"/>
              <w:numPr>
                <w:ilvl w:val="0"/>
                <w:numId w:val="1"/>
              </w:numPr>
            </w:pPr>
            <w:r w:rsidRPr="00F719C1">
              <w:t>A interlocução com a tradição filosófica na elaboração de questões e métodos</w:t>
            </w:r>
          </w:p>
          <w:p w14:paraId="409F433D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6A5" w:rsidRPr="00F719C1" w14:paraId="363A5770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64F8" w14:textId="0F752EAE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lastRenderedPageBreak/>
              <w:t>Metodologia:</w:t>
            </w:r>
          </w:p>
          <w:p w14:paraId="6A3B2248" w14:textId="623A4A26" w:rsidR="000766A5" w:rsidRPr="00F719C1" w:rsidRDefault="002826A2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Aulas expositivas</w:t>
            </w:r>
            <w:r w:rsidR="00904028" w:rsidRPr="00F719C1">
              <w:rPr>
                <w:rFonts w:ascii="Times New Roman" w:hAnsi="Times New Roman" w:cs="Times New Roman"/>
              </w:rPr>
              <w:t xml:space="preserve"> dialogadas</w:t>
            </w:r>
            <w:r w:rsidRPr="00F719C1">
              <w:rPr>
                <w:rFonts w:ascii="Times New Roman" w:hAnsi="Times New Roman" w:cs="Times New Roman"/>
              </w:rPr>
              <w:t>, leitura</w:t>
            </w:r>
            <w:r w:rsidR="0072727F" w:rsidRPr="00F719C1">
              <w:rPr>
                <w:rFonts w:ascii="Times New Roman" w:hAnsi="Times New Roman" w:cs="Times New Roman"/>
              </w:rPr>
              <w:t>,</w:t>
            </w:r>
            <w:r w:rsidRPr="00F719C1">
              <w:rPr>
                <w:rFonts w:ascii="Times New Roman" w:hAnsi="Times New Roman" w:cs="Times New Roman"/>
              </w:rPr>
              <w:t xml:space="preserve"> discussão de textos</w:t>
            </w:r>
            <w:r w:rsidR="00FB0F3B" w:rsidRPr="00F719C1">
              <w:rPr>
                <w:rFonts w:ascii="Times New Roman" w:hAnsi="Times New Roman" w:cs="Times New Roman"/>
              </w:rPr>
              <w:t xml:space="preserve"> e prática de escrita</w:t>
            </w:r>
            <w:r w:rsidRPr="00F719C1">
              <w:rPr>
                <w:rFonts w:ascii="Times New Roman" w:hAnsi="Times New Roman" w:cs="Times New Roman"/>
              </w:rPr>
              <w:t>.</w:t>
            </w:r>
          </w:p>
          <w:p w14:paraId="2B7EB033" w14:textId="77777777" w:rsidR="000B1601" w:rsidRPr="00F719C1" w:rsidRDefault="000B1601" w:rsidP="002826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6A5" w:rsidRPr="00F719C1" w14:paraId="76230732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4564" w14:textId="0EEF0D42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Cronograma:</w:t>
            </w:r>
          </w:p>
          <w:p w14:paraId="6B280822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7EC2497E" w14:textId="41312128" w:rsidR="008B26A0" w:rsidRPr="00F719C1" w:rsidRDefault="009C29C9" w:rsidP="004869E4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1</w:t>
            </w:r>
            <w:r w:rsidR="00BE0782">
              <w:rPr>
                <w:rFonts w:ascii="Times New Roman" w:hAnsi="Times New Roman" w:cs="Times New Roman"/>
              </w:rPr>
              <w:t>1</w:t>
            </w:r>
            <w:r w:rsidR="006B7350" w:rsidRPr="00F719C1">
              <w:rPr>
                <w:rFonts w:ascii="Times New Roman" w:hAnsi="Times New Roman" w:cs="Times New Roman"/>
              </w:rPr>
              <w:t>/0</w:t>
            </w:r>
            <w:r w:rsidRPr="00F719C1">
              <w:rPr>
                <w:rFonts w:ascii="Times New Roman" w:hAnsi="Times New Roman" w:cs="Times New Roman"/>
              </w:rPr>
              <w:t>3</w:t>
            </w:r>
            <w:r w:rsidR="004C5768" w:rsidRPr="00F719C1">
              <w:rPr>
                <w:rFonts w:ascii="Times New Roman" w:hAnsi="Times New Roman" w:cs="Times New Roman"/>
              </w:rPr>
              <w:t xml:space="preserve"> – </w:t>
            </w:r>
            <w:r w:rsidR="006A2875" w:rsidRPr="00F719C1">
              <w:rPr>
                <w:rFonts w:ascii="Times New Roman" w:hAnsi="Times New Roman" w:cs="Times New Roman"/>
              </w:rPr>
              <w:t>Apresentação da disciplina.</w:t>
            </w:r>
          </w:p>
          <w:p w14:paraId="03E28CCD" w14:textId="77777777" w:rsidR="004D0C21" w:rsidRPr="00F719C1" w:rsidRDefault="004D0C21" w:rsidP="004869E4">
            <w:pPr>
              <w:rPr>
                <w:rFonts w:ascii="Times New Roman" w:hAnsi="Times New Roman" w:cs="Times New Roman"/>
              </w:rPr>
            </w:pPr>
          </w:p>
          <w:p w14:paraId="2BD620D1" w14:textId="34CB9FBA" w:rsidR="004D0C21" w:rsidRPr="00F719C1" w:rsidRDefault="004D0C21" w:rsidP="004869E4">
            <w:pPr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Módulo I</w:t>
            </w:r>
          </w:p>
          <w:p w14:paraId="02F69A0E" w14:textId="4980BAF7" w:rsidR="00F733B8" w:rsidRPr="00F719C1" w:rsidRDefault="00F733B8" w:rsidP="004C5768">
            <w:pPr>
              <w:rPr>
                <w:rFonts w:ascii="Times New Roman" w:hAnsi="Times New Roman" w:cs="Times New Roman"/>
              </w:rPr>
            </w:pPr>
          </w:p>
          <w:p w14:paraId="3A354FE1" w14:textId="085DD48C" w:rsidR="00C3213F" w:rsidRDefault="00BE0782" w:rsidP="0048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C29C9" w:rsidRPr="00F719C1">
              <w:rPr>
                <w:rFonts w:ascii="Times New Roman" w:hAnsi="Times New Roman" w:cs="Times New Roman"/>
              </w:rPr>
              <w:t xml:space="preserve">/03 </w:t>
            </w:r>
            <w:r w:rsidR="00F733B8" w:rsidRPr="00F719C1">
              <w:rPr>
                <w:rFonts w:ascii="Times New Roman" w:hAnsi="Times New Roman" w:cs="Times New Roman"/>
              </w:rPr>
              <w:t>–</w:t>
            </w:r>
            <w:r w:rsidR="005E4EC1" w:rsidRPr="00F7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mito à razão (leitura: Vernant, J. P., “Do mito à razão”. In: </w:t>
            </w:r>
            <w:r w:rsidRPr="00E73A6E">
              <w:rPr>
                <w:rFonts w:ascii="Times New Roman" w:hAnsi="Times New Roman" w:cs="Times New Roman"/>
                <w:i/>
                <w:iCs/>
              </w:rPr>
              <w:t>Mito e pensamento entre os gregos</w:t>
            </w:r>
            <w:r>
              <w:rPr>
                <w:rFonts w:ascii="Times New Roman" w:hAnsi="Times New Roman" w:cs="Times New Roman"/>
              </w:rPr>
              <w:t>, p. 293-319).</w:t>
            </w:r>
          </w:p>
          <w:p w14:paraId="6614E42D" w14:textId="77777777" w:rsidR="00C3213F" w:rsidRDefault="00C3213F" w:rsidP="004869E4">
            <w:pPr>
              <w:rPr>
                <w:rFonts w:ascii="Times New Roman" w:hAnsi="Times New Roman" w:cs="Times New Roman"/>
              </w:rPr>
            </w:pPr>
          </w:p>
          <w:p w14:paraId="6AED8A86" w14:textId="1BDC04BF" w:rsidR="000F230D" w:rsidRDefault="00BE0782" w:rsidP="00486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C29C9" w:rsidRPr="00F719C1">
              <w:rPr>
                <w:rFonts w:ascii="Times New Roman" w:hAnsi="Times New Roman" w:cs="Times New Roman"/>
              </w:rPr>
              <w:t xml:space="preserve">/03 </w:t>
            </w:r>
            <w:r w:rsidR="0075323F" w:rsidRPr="00F719C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Diálogo e dialética (leitura: </w:t>
            </w:r>
            <w:proofErr w:type="spellStart"/>
            <w:r>
              <w:rPr>
                <w:rFonts w:ascii="Times New Roman" w:hAnsi="Times New Roman" w:cs="Times New Roman"/>
              </w:rPr>
              <w:t>Reale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G. “A dialética socrática”. In: </w:t>
            </w:r>
            <w:r w:rsidRPr="004F2F27">
              <w:rPr>
                <w:rFonts w:ascii="Times New Roman" w:hAnsi="Times New Roman" w:cs="Times New Roman"/>
                <w:i/>
                <w:iCs/>
              </w:rPr>
              <w:t>História da filosofia antiga</w:t>
            </w:r>
            <w:r>
              <w:rPr>
                <w:rFonts w:ascii="Times New Roman" w:hAnsi="Times New Roman" w:cs="Times New Roman"/>
              </w:rPr>
              <w:t>, p. 304-321).</w:t>
            </w:r>
          </w:p>
          <w:p w14:paraId="272CBDAF" w14:textId="77777777" w:rsidR="000F230D" w:rsidRDefault="000F230D" w:rsidP="004869E4">
            <w:pPr>
              <w:rPr>
                <w:rFonts w:ascii="Times New Roman" w:hAnsi="Times New Roman" w:cs="Times New Roman"/>
              </w:rPr>
            </w:pPr>
          </w:p>
          <w:p w14:paraId="4A1A7E62" w14:textId="78D3D4E4" w:rsidR="000F230D" w:rsidRDefault="009C29C9" w:rsidP="000F230D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0</w:t>
            </w:r>
            <w:r w:rsidR="00BE0782">
              <w:rPr>
                <w:rFonts w:ascii="Times New Roman" w:hAnsi="Times New Roman" w:cs="Times New Roman"/>
              </w:rPr>
              <w:t>1</w:t>
            </w:r>
            <w:r w:rsidRPr="00F719C1">
              <w:rPr>
                <w:rFonts w:ascii="Times New Roman" w:hAnsi="Times New Roman" w:cs="Times New Roman"/>
              </w:rPr>
              <w:t xml:space="preserve">/04 </w:t>
            </w:r>
            <w:r w:rsidR="002254FD" w:rsidRPr="00F719C1">
              <w:rPr>
                <w:rFonts w:ascii="Times New Roman" w:hAnsi="Times New Roman" w:cs="Times New Roman"/>
              </w:rPr>
              <w:t xml:space="preserve">– </w:t>
            </w:r>
            <w:r w:rsidR="00BE0782" w:rsidRPr="00AF4C59">
              <w:rPr>
                <w:rFonts w:ascii="Times New Roman" w:hAnsi="Times New Roman" w:cs="Times New Roman"/>
                <w:b/>
                <w:bCs/>
                <w:i/>
                <w:iCs/>
              </w:rPr>
              <w:t>Avaliação I</w:t>
            </w:r>
          </w:p>
          <w:p w14:paraId="01DED731" w14:textId="77777777" w:rsidR="00177F28" w:rsidRDefault="00177F28" w:rsidP="000F230D">
            <w:pPr>
              <w:rPr>
                <w:rFonts w:ascii="Times New Roman" w:hAnsi="Times New Roman" w:cs="Times New Roman"/>
              </w:rPr>
            </w:pPr>
          </w:p>
          <w:p w14:paraId="1626F321" w14:textId="77777777" w:rsidR="000729DF" w:rsidRDefault="000729DF" w:rsidP="005E4EC1">
            <w:pPr>
              <w:rPr>
                <w:rFonts w:ascii="Times New Roman" w:hAnsi="Times New Roman" w:cs="Times New Roman"/>
              </w:rPr>
            </w:pPr>
          </w:p>
          <w:p w14:paraId="49C02121" w14:textId="77777777" w:rsidR="000729DF" w:rsidRDefault="000729DF" w:rsidP="000729DF">
            <w:pPr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Módulo II</w:t>
            </w:r>
          </w:p>
          <w:p w14:paraId="7BD0F2A5" w14:textId="77777777" w:rsidR="000729DF" w:rsidRPr="00F719C1" w:rsidRDefault="000729DF" w:rsidP="005E4EC1">
            <w:pPr>
              <w:rPr>
                <w:rFonts w:ascii="Times New Roman" w:hAnsi="Times New Roman" w:cs="Times New Roman"/>
              </w:rPr>
            </w:pPr>
          </w:p>
          <w:p w14:paraId="5DEC241F" w14:textId="00F593D5" w:rsidR="00BE0782" w:rsidRDefault="00BE0782" w:rsidP="00BE0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F719C1">
              <w:rPr>
                <w:rFonts w:ascii="Times New Roman" w:hAnsi="Times New Roman" w:cs="Times New Roman"/>
              </w:rPr>
              <w:t>/04 – A forma do sistema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F7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(leitura: </w:t>
            </w: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 xml:space="preserve">Goldschmidt, V. 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“</w:t>
            </w:r>
            <w:r w:rsidRPr="000D712C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Tempo histórico e tempo lógico na interpretação dos sistemas filosóficos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”</w:t>
            </w: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 xml:space="preserve">. In: </w:t>
            </w:r>
            <w:r w:rsidRPr="000D712C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lang w:eastAsia="pt-BR"/>
              </w:rPr>
              <w:t>A religião de Platão</w:t>
            </w: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, v. 2, p. 142-143</w:t>
            </w:r>
            <w:r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CD1004" w14:textId="77777777" w:rsidR="00BE0782" w:rsidRDefault="00BE0782" w:rsidP="00662C9B">
            <w:pPr>
              <w:rPr>
                <w:rFonts w:ascii="Times New Roman" w:hAnsi="Times New Roman" w:cs="Times New Roman"/>
              </w:rPr>
            </w:pPr>
          </w:p>
          <w:p w14:paraId="593AA568" w14:textId="6C7ADB3E" w:rsidR="00177F28" w:rsidRDefault="009C29C9" w:rsidP="00662C9B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1</w:t>
            </w:r>
            <w:r w:rsidR="00BE0782">
              <w:rPr>
                <w:rFonts w:ascii="Times New Roman" w:hAnsi="Times New Roman" w:cs="Times New Roman"/>
              </w:rPr>
              <w:t>5</w:t>
            </w:r>
            <w:r w:rsidRPr="00F719C1">
              <w:rPr>
                <w:rFonts w:ascii="Times New Roman" w:hAnsi="Times New Roman" w:cs="Times New Roman"/>
              </w:rPr>
              <w:t xml:space="preserve">/04 </w:t>
            </w:r>
            <w:r w:rsidR="00EC5DC6" w:rsidRPr="00F719C1">
              <w:rPr>
                <w:rFonts w:ascii="Times New Roman" w:hAnsi="Times New Roman" w:cs="Times New Roman"/>
              </w:rPr>
              <w:t xml:space="preserve">– </w:t>
            </w:r>
            <w:r w:rsidR="00BE0782" w:rsidRPr="00F719C1">
              <w:rPr>
                <w:rFonts w:ascii="Times New Roman" w:hAnsi="Times New Roman" w:cs="Times New Roman"/>
              </w:rPr>
              <w:t>A forma do sistema</w:t>
            </w:r>
            <w:r w:rsidR="00BE0782">
              <w:rPr>
                <w:rFonts w:ascii="Times New Roman" w:hAnsi="Times New Roman" w:cs="Times New Roman"/>
              </w:rPr>
              <w:t xml:space="preserve"> II</w:t>
            </w:r>
            <w:r w:rsidR="00BE0782" w:rsidRPr="00F719C1">
              <w:rPr>
                <w:rFonts w:ascii="Times New Roman" w:hAnsi="Times New Roman" w:cs="Times New Roman"/>
              </w:rPr>
              <w:t xml:space="preserve"> </w:t>
            </w:r>
            <w:r w:rsidR="00BE0782">
              <w:rPr>
                <w:rFonts w:ascii="Times New Roman" w:hAnsi="Times New Roman" w:cs="Times New Roman"/>
              </w:rPr>
              <w:t xml:space="preserve">(leitura: Kant, I. </w:t>
            </w:r>
            <w:r w:rsidR="00BE0782" w:rsidRPr="002103CE">
              <w:rPr>
                <w:rFonts w:ascii="Times New Roman" w:hAnsi="Times New Roman" w:cs="Times New Roman"/>
                <w:i/>
                <w:iCs/>
              </w:rPr>
              <w:t>Crítica da razão pura</w:t>
            </w:r>
            <w:r w:rsidR="00BE0782">
              <w:rPr>
                <w:rFonts w:ascii="Times New Roman" w:hAnsi="Times New Roman" w:cs="Times New Roman"/>
              </w:rPr>
              <w:t>, p.405-13).</w:t>
            </w:r>
          </w:p>
          <w:p w14:paraId="121A58D8" w14:textId="77777777" w:rsidR="00A60383" w:rsidRPr="00F719C1" w:rsidRDefault="00A60383" w:rsidP="00A60383">
            <w:pPr>
              <w:rPr>
                <w:rFonts w:ascii="Times New Roman" w:hAnsi="Times New Roman" w:cs="Times New Roman"/>
              </w:rPr>
            </w:pPr>
          </w:p>
          <w:p w14:paraId="748BFC58" w14:textId="6EB54DB7" w:rsidR="00BE0782" w:rsidRPr="00F719C1" w:rsidRDefault="009C29C9" w:rsidP="00BE0782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2</w:t>
            </w:r>
            <w:r w:rsidR="00BE0782">
              <w:rPr>
                <w:rFonts w:ascii="Times New Roman" w:hAnsi="Times New Roman" w:cs="Times New Roman"/>
              </w:rPr>
              <w:t>2</w:t>
            </w:r>
            <w:r w:rsidRPr="00F719C1">
              <w:rPr>
                <w:rFonts w:ascii="Times New Roman" w:hAnsi="Times New Roman" w:cs="Times New Roman"/>
              </w:rPr>
              <w:t xml:space="preserve">/04 </w:t>
            </w:r>
            <w:r w:rsidR="00EC5DC6" w:rsidRPr="00F719C1">
              <w:rPr>
                <w:rFonts w:ascii="Times New Roman" w:hAnsi="Times New Roman" w:cs="Times New Roman"/>
              </w:rPr>
              <w:t xml:space="preserve">– </w:t>
            </w:r>
            <w:r w:rsidR="00BE0782" w:rsidRPr="00AF4C59">
              <w:rPr>
                <w:rFonts w:ascii="Times New Roman" w:hAnsi="Times New Roman" w:cs="Times New Roman"/>
                <w:b/>
                <w:bCs/>
                <w:i/>
                <w:iCs/>
              </w:rPr>
              <w:t>Avaliação I</w:t>
            </w:r>
            <w:r w:rsidR="00BE0782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</w:p>
          <w:p w14:paraId="10DB5459" w14:textId="395CBEA5" w:rsidR="00D65EE7" w:rsidRDefault="00D65EE7" w:rsidP="00D65EE7">
            <w:pPr>
              <w:rPr>
                <w:rFonts w:ascii="Times New Roman" w:hAnsi="Times New Roman" w:cs="Times New Roman"/>
              </w:rPr>
            </w:pPr>
          </w:p>
          <w:p w14:paraId="61A181F9" w14:textId="77777777" w:rsidR="00D65EE7" w:rsidRDefault="00D65EE7" w:rsidP="004869E4">
            <w:pPr>
              <w:rPr>
                <w:rFonts w:ascii="Times New Roman" w:hAnsi="Times New Roman" w:cs="Times New Roman"/>
              </w:rPr>
            </w:pPr>
          </w:p>
          <w:p w14:paraId="6C1E082F" w14:textId="5A9B73CA" w:rsidR="0043170B" w:rsidRDefault="0043170B" w:rsidP="0043170B">
            <w:pPr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Módulo II</w:t>
            </w:r>
            <w:r w:rsidR="00D65EE7"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167CE64E" w14:textId="77777777" w:rsidR="0043170B" w:rsidRDefault="0043170B" w:rsidP="004869E4">
            <w:pPr>
              <w:rPr>
                <w:rFonts w:ascii="Times New Roman" w:hAnsi="Times New Roman" w:cs="Times New Roman"/>
              </w:rPr>
            </w:pPr>
          </w:p>
          <w:p w14:paraId="3E5D7BF0" w14:textId="4ACF1F28" w:rsidR="00BE0782" w:rsidRDefault="00BE0782" w:rsidP="00BE0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719C1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  <w:r w:rsidRPr="00F7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719C1">
              <w:rPr>
                <w:rFonts w:ascii="Times New Roman" w:hAnsi="Times New Roman" w:cs="Times New Roman"/>
              </w:rPr>
              <w:t>A forma das cartas</w:t>
            </w:r>
            <w:r>
              <w:rPr>
                <w:rFonts w:ascii="Times New Roman" w:hAnsi="Times New Roman" w:cs="Times New Roman"/>
              </w:rPr>
              <w:t xml:space="preserve"> (leitura: Schiller, F. </w:t>
            </w:r>
            <w:r w:rsidRPr="00A555CB">
              <w:rPr>
                <w:rFonts w:ascii="Times New Roman" w:hAnsi="Times New Roman" w:cs="Times New Roman"/>
                <w:i/>
                <w:iCs/>
              </w:rPr>
              <w:t>Cartas sobre a educação estética da humanidade</w:t>
            </w:r>
            <w:r>
              <w:rPr>
                <w:rFonts w:ascii="Times New Roman" w:hAnsi="Times New Roman" w:cs="Times New Roman"/>
              </w:rPr>
              <w:t>, p. 23-34).</w:t>
            </w:r>
          </w:p>
          <w:p w14:paraId="15D5990E" w14:textId="77777777" w:rsidR="00BE0782" w:rsidRPr="00F719C1" w:rsidRDefault="00BE0782" w:rsidP="004869E4">
            <w:pPr>
              <w:rPr>
                <w:rFonts w:ascii="Times New Roman" w:hAnsi="Times New Roman" w:cs="Times New Roman"/>
              </w:rPr>
            </w:pPr>
          </w:p>
          <w:p w14:paraId="05291182" w14:textId="1CB79BD9" w:rsidR="002A7586" w:rsidRDefault="009C29C9" w:rsidP="002A7586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0</w:t>
            </w:r>
            <w:r w:rsidR="00BE0782">
              <w:rPr>
                <w:rFonts w:ascii="Times New Roman" w:hAnsi="Times New Roman" w:cs="Times New Roman"/>
              </w:rPr>
              <w:t>6</w:t>
            </w:r>
            <w:r w:rsidRPr="00F719C1">
              <w:rPr>
                <w:rFonts w:ascii="Times New Roman" w:hAnsi="Times New Roman" w:cs="Times New Roman"/>
              </w:rPr>
              <w:t xml:space="preserve">/05 </w:t>
            </w:r>
            <w:r w:rsidR="00EC5DC6" w:rsidRPr="00F719C1">
              <w:rPr>
                <w:rFonts w:ascii="Times New Roman" w:hAnsi="Times New Roman" w:cs="Times New Roman"/>
              </w:rPr>
              <w:t xml:space="preserve">– </w:t>
            </w:r>
            <w:r w:rsidR="00BE0782" w:rsidRPr="00F719C1">
              <w:rPr>
                <w:rFonts w:ascii="Times New Roman" w:hAnsi="Times New Roman" w:cs="Times New Roman"/>
              </w:rPr>
              <w:t>A forma do ensaio</w:t>
            </w:r>
            <w:r w:rsidR="00BE0782">
              <w:rPr>
                <w:rFonts w:ascii="Times New Roman" w:hAnsi="Times New Roman" w:cs="Times New Roman"/>
              </w:rPr>
              <w:t xml:space="preserve"> I (leitura: Adorno, T. W. “O ensaio como forma”. In: </w:t>
            </w:r>
            <w:r w:rsidR="00BE0782" w:rsidRPr="00683835">
              <w:rPr>
                <w:rFonts w:ascii="Times New Roman" w:hAnsi="Times New Roman" w:cs="Times New Roman"/>
                <w:i/>
                <w:iCs/>
              </w:rPr>
              <w:t xml:space="preserve">Notas </w:t>
            </w:r>
            <w:r w:rsidR="00BE0782">
              <w:rPr>
                <w:rFonts w:ascii="Times New Roman" w:hAnsi="Times New Roman" w:cs="Times New Roman"/>
                <w:i/>
                <w:iCs/>
              </w:rPr>
              <w:t>de</w:t>
            </w:r>
            <w:r w:rsidR="00BE0782" w:rsidRPr="00683835">
              <w:rPr>
                <w:rFonts w:ascii="Times New Roman" w:hAnsi="Times New Roman" w:cs="Times New Roman"/>
                <w:i/>
                <w:iCs/>
              </w:rPr>
              <w:t xml:space="preserve"> literatura</w:t>
            </w:r>
            <w:r w:rsidR="00BE0782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="00BE0782">
              <w:rPr>
                <w:rFonts w:ascii="Times New Roman" w:hAnsi="Times New Roman" w:cs="Times New Roman"/>
              </w:rPr>
              <w:t>, p. 15-45).</w:t>
            </w:r>
          </w:p>
          <w:p w14:paraId="40A824AB" w14:textId="77777777" w:rsidR="0043170B" w:rsidRPr="00F719C1" w:rsidRDefault="0043170B" w:rsidP="002A7586">
            <w:pPr>
              <w:rPr>
                <w:rFonts w:ascii="Times New Roman" w:hAnsi="Times New Roman" w:cs="Times New Roman"/>
              </w:rPr>
            </w:pPr>
          </w:p>
          <w:p w14:paraId="49AD2607" w14:textId="3D1F0EAB" w:rsidR="002103CE" w:rsidRDefault="0043170B" w:rsidP="002103CE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1</w:t>
            </w:r>
            <w:r w:rsidR="00BE0782">
              <w:rPr>
                <w:rFonts w:ascii="Times New Roman" w:hAnsi="Times New Roman" w:cs="Times New Roman"/>
              </w:rPr>
              <w:t>3</w:t>
            </w:r>
            <w:r w:rsidRPr="00F719C1">
              <w:rPr>
                <w:rFonts w:ascii="Times New Roman" w:hAnsi="Times New Roman" w:cs="Times New Roman"/>
              </w:rPr>
              <w:t xml:space="preserve">/05 – </w:t>
            </w:r>
            <w:r w:rsidR="00BE0782" w:rsidRPr="00F719C1">
              <w:rPr>
                <w:rFonts w:ascii="Times New Roman" w:hAnsi="Times New Roman" w:cs="Times New Roman"/>
              </w:rPr>
              <w:t>A forma do ensaio</w:t>
            </w:r>
            <w:r w:rsidR="00BE0782">
              <w:rPr>
                <w:rFonts w:ascii="Times New Roman" w:hAnsi="Times New Roman" w:cs="Times New Roman"/>
              </w:rPr>
              <w:t xml:space="preserve"> II (leitura: Adorno, T. W. “O ensaio como forma”. In: </w:t>
            </w:r>
            <w:r w:rsidR="00BE0782" w:rsidRPr="00683835">
              <w:rPr>
                <w:rFonts w:ascii="Times New Roman" w:hAnsi="Times New Roman" w:cs="Times New Roman"/>
                <w:i/>
                <w:iCs/>
              </w:rPr>
              <w:t xml:space="preserve">Notas </w:t>
            </w:r>
            <w:r w:rsidR="00BE0782">
              <w:rPr>
                <w:rFonts w:ascii="Times New Roman" w:hAnsi="Times New Roman" w:cs="Times New Roman"/>
                <w:i/>
                <w:iCs/>
              </w:rPr>
              <w:t>de</w:t>
            </w:r>
            <w:r w:rsidR="00BE0782" w:rsidRPr="00683835">
              <w:rPr>
                <w:rFonts w:ascii="Times New Roman" w:hAnsi="Times New Roman" w:cs="Times New Roman"/>
                <w:i/>
                <w:iCs/>
              </w:rPr>
              <w:t xml:space="preserve"> literatura</w:t>
            </w:r>
            <w:r w:rsidR="00BE0782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="00BE0782">
              <w:rPr>
                <w:rFonts w:ascii="Times New Roman" w:hAnsi="Times New Roman" w:cs="Times New Roman"/>
              </w:rPr>
              <w:t>, p. 15-45).</w:t>
            </w:r>
          </w:p>
          <w:p w14:paraId="68AE06F9" w14:textId="2DC6A09E" w:rsidR="0043170B" w:rsidRPr="00F719C1" w:rsidRDefault="0043170B" w:rsidP="0043170B">
            <w:pPr>
              <w:rPr>
                <w:rFonts w:ascii="Times New Roman" w:hAnsi="Times New Roman" w:cs="Times New Roman"/>
              </w:rPr>
            </w:pPr>
          </w:p>
          <w:p w14:paraId="093BB4AA" w14:textId="450CDDF3" w:rsidR="00BE0782" w:rsidRPr="00F719C1" w:rsidRDefault="00F67CDA" w:rsidP="00BE0782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2</w:t>
            </w:r>
            <w:r w:rsidR="00BE0782">
              <w:rPr>
                <w:rFonts w:ascii="Times New Roman" w:hAnsi="Times New Roman" w:cs="Times New Roman"/>
              </w:rPr>
              <w:t>0</w:t>
            </w:r>
            <w:r w:rsidRPr="00F719C1">
              <w:rPr>
                <w:rFonts w:ascii="Times New Roman" w:hAnsi="Times New Roman" w:cs="Times New Roman"/>
              </w:rPr>
              <w:t>/05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BE0782" w:rsidRPr="00AF4C59">
              <w:rPr>
                <w:rFonts w:ascii="Times New Roman" w:hAnsi="Times New Roman" w:cs="Times New Roman"/>
                <w:b/>
                <w:bCs/>
                <w:i/>
                <w:iCs/>
              </w:rPr>
              <w:t>Avaliação I</w:t>
            </w:r>
            <w:r w:rsidR="00BE0782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  <w:r w:rsidR="00BE0782">
              <w:rPr>
                <w:rFonts w:ascii="Times New Roman" w:hAnsi="Times New Roman" w:cs="Times New Roman"/>
                <w:b/>
                <w:bCs/>
                <w:i/>
                <w:iCs/>
              </w:rPr>
              <w:t>I</w:t>
            </w:r>
          </w:p>
          <w:p w14:paraId="4F4DEDA4" w14:textId="528EA2EA" w:rsidR="00BE0782" w:rsidRDefault="00BE0782" w:rsidP="00BE0782">
            <w:pPr>
              <w:rPr>
                <w:rFonts w:ascii="Times New Roman" w:hAnsi="Times New Roman" w:cs="Times New Roman"/>
              </w:rPr>
            </w:pPr>
          </w:p>
          <w:p w14:paraId="2F0E2779" w14:textId="0AE7052F" w:rsidR="00BE0782" w:rsidRDefault="00BE0782" w:rsidP="00BE0782">
            <w:pPr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Módulo 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  <w:p w14:paraId="64EE8FC3" w14:textId="77777777" w:rsidR="00BE0782" w:rsidRDefault="00BE0782" w:rsidP="00BE0782">
            <w:pPr>
              <w:rPr>
                <w:rFonts w:ascii="Times New Roman" w:hAnsi="Times New Roman" w:cs="Times New Roman"/>
              </w:rPr>
            </w:pPr>
          </w:p>
          <w:p w14:paraId="0C7834B4" w14:textId="43A337BB" w:rsidR="006C536E" w:rsidRPr="00F13288" w:rsidRDefault="00BE0782" w:rsidP="006C536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C536E" w:rsidRPr="00F719C1">
              <w:rPr>
                <w:rFonts w:ascii="Times New Roman" w:hAnsi="Times New Roman" w:cs="Times New Roman"/>
              </w:rPr>
              <w:t xml:space="preserve">/05 – </w:t>
            </w:r>
            <w:r w:rsidR="00850A6C">
              <w:rPr>
                <w:rFonts w:ascii="Times New Roman" w:hAnsi="Times New Roman" w:cs="Times New Roman"/>
              </w:rPr>
              <w:t>Estilos da escrita filosófica I (</w:t>
            </w:r>
            <w:r w:rsidR="00850A6C">
              <w:rPr>
                <w:rFonts w:ascii="Times New Roman" w:hAnsi="Times New Roman" w:cs="Times New Roman"/>
              </w:rPr>
              <w:t>leitura:</w:t>
            </w:r>
            <w:r w:rsidR="00850A6C">
              <w:rPr>
                <w:rFonts w:ascii="Times New Roman" w:hAnsi="Times New Roman" w:cs="Times New Roman"/>
              </w:rPr>
              <w:t xml:space="preserve"> Campos, V. </w:t>
            </w:r>
            <w:r w:rsidR="00850A6C" w:rsidRPr="00850A6C">
              <w:rPr>
                <w:rFonts w:ascii="Times New Roman" w:hAnsi="Times New Roman" w:cs="Times New Roman"/>
                <w:i/>
                <w:iCs/>
              </w:rPr>
              <w:t>Penso, logo escrevo</w:t>
            </w:r>
            <w:r w:rsidR="00850A6C">
              <w:rPr>
                <w:rFonts w:ascii="Times New Roman" w:hAnsi="Times New Roman" w:cs="Times New Roman"/>
              </w:rPr>
              <w:t>, p.13-42).</w:t>
            </w:r>
          </w:p>
          <w:p w14:paraId="7A8A8F71" w14:textId="77777777" w:rsidR="006C536E" w:rsidRPr="00F719C1" w:rsidRDefault="006C536E" w:rsidP="006C536E">
            <w:pPr>
              <w:rPr>
                <w:rFonts w:ascii="Times New Roman" w:hAnsi="Times New Roman" w:cs="Times New Roman"/>
              </w:rPr>
            </w:pPr>
          </w:p>
          <w:p w14:paraId="30ADC8C7" w14:textId="4FF4EF04" w:rsidR="006C536E" w:rsidRDefault="006C536E" w:rsidP="006C536E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lastRenderedPageBreak/>
              <w:t>0</w:t>
            </w:r>
            <w:r w:rsidR="00BE0782">
              <w:rPr>
                <w:rFonts w:ascii="Times New Roman" w:hAnsi="Times New Roman" w:cs="Times New Roman"/>
              </w:rPr>
              <w:t>3</w:t>
            </w:r>
            <w:r w:rsidRPr="00F719C1">
              <w:rPr>
                <w:rFonts w:ascii="Times New Roman" w:hAnsi="Times New Roman" w:cs="Times New Roman"/>
              </w:rPr>
              <w:t xml:space="preserve">/06 – </w:t>
            </w:r>
            <w:r w:rsidR="00850A6C">
              <w:rPr>
                <w:rFonts w:ascii="Times New Roman" w:hAnsi="Times New Roman" w:cs="Times New Roman"/>
              </w:rPr>
              <w:t xml:space="preserve">Estilos da escrita filosófica </w:t>
            </w:r>
            <w:r w:rsidR="00850A6C">
              <w:rPr>
                <w:rFonts w:ascii="Times New Roman" w:hAnsi="Times New Roman" w:cs="Times New Roman"/>
              </w:rPr>
              <w:t>I</w:t>
            </w:r>
            <w:r w:rsidR="00850A6C">
              <w:rPr>
                <w:rFonts w:ascii="Times New Roman" w:hAnsi="Times New Roman" w:cs="Times New Roman"/>
              </w:rPr>
              <w:t xml:space="preserve">I (leitura: Campos, V. </w:t>
            </w:r>
            <w:r w:rsidR="00850A6C" w:rsidRPr="00850A6C">
              <w:rPr>
                <w:rFonts w:ascii="Times New Roman" w:hAnsi="Times New Roman" w:cs="Times New Roman"/>
                <w:i/>
                <w:iCs/>
              </w:rPr>
              <w:t>Penso, logo escrevo</w:t>
            </w:r>
            <w:r w:rsidR="00850A6C">
              <w:rPr>
                <w:rFonts w:ascii="Times New Roman" w:hAnsi="Times New Roman" w:cs="Times New Roman"/>
              </w:rPr>
              <w:t>, p.</w:t>
            </w:r>
            <w:r w:rsidR="00850A6C">
              <w:rPr>
                <w:rFonts w:ascii="Times New Roman" w:hAnsi="Times New Roman" w:cs="Times New Roman"/>
              </w:rPr>
              <w:t>43</w:t>
            </w:r>
            <w:r w:rsidR="00850A6C">
              <w:rPr>
                <w:rFonts w:ascii="Times New Roman" w:hAnsi="Times New Roman" w:cs="Times New Roman"/>
              </w:rPr>
              <w:t>-</w:t>
            </w:r>
            <w:r w:rsidR="00850A6C">
              <w:rPr>
                <w:rFonts w:ascii="Times New Roman" w:hAnsi="Times New Roman" w:cs="Times New Roman"/>
              </w:rPr>
              <w:t>91</w:t>
            </w:r>
            <w:r w:rsidR="00850A6C">
              <w:rPr>
                <w:rFonts w:ascii="Times New Roman" w:hAnsi="Times New Roman" w:cs="Times New Roman"/>
              </w:rPr>
              <w:t>).</w:t>
            </w:r>
          </w:p>
          <w:p w14:paraId="35860E70" w14:textId="77777777" w:rsidR="00A3069B" w:rsidRDefault="00A3069B" w:rsidP="006C536E">
            <w:pPr>
              <w:rPr>
                <w:rFonts w:ascii="Times New Roman" w:hAnsi="Times New Roman" w:cs="Times New Roman"/>
              </w:rPr>
            </w:pPr>
          </w:p>
          <w:p w14:paraId="43F95C18" w14:textId="18C16217" w:rsidR="00E61044" w:rsidRPr="00F719C1" w:rsidRDefault="006C536E" w:rsidP="00E61044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1</w:t>
            </w:r>
            <w:r w:rsidR="00BE0782">
              <w:rPr>
                <w:rFonts w:ascii="Times New Roman" w:hAnsi="Times New Roman" w:cs="Times New Roman"/>
              </w:rPr>
              <w:t>0</w:t>
            </w:r>
            <w:r w:rsidRPr="00F719C1">
              <w:rPr>
                <w:rFonts w:ascii="Times New Roman" w:hAnsi="Times New Roman" w:cs="Times New Roman"/>
              </w:rPr>
              <w:t xml:space="preserve">/06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850A6C">
              <w:rPr>
                <w:rFonts w:ascii="Times New Roman" w:hAnsi="Times New Roman" w:cs="Times New Roman"/>
              </w:rPr>
              <w:t>Estilos da escrita filosófica II</w:t>
            </w:r>
            <w:r w:rsidR="00850A6C">
              <w:rPr>
                <w:rFonts w:ascii="Times New Roman" w:hAnsi="Times New Roman" w:cs="Times New Roman"/>
              </w:rPr>
              <w:t>I</w:t>
            </w:r>
            <w:r w:rsidR="00850A6C">
              <w:rPr>
                <w:rFonts w:ascii="Times New Roman" w:hAnsi="Times New Roman" w:cs="Times New Roman"/>
              </w:rPr>
              <w:t xml:space="preserve"> (leitura: Campos, V. </w:t>
            </w:r>
            <w:r w:rsidR="00850A6C" w:rsidRPr="00850A6C">
              <w:rPr>
                <w:rFonts w:ascii="Times New Roman" w:hAnsi="Times New Roman" w:cs="Times New Roman"/>
                <w:i/>
                <w:iCs/>
              </w:rPr>
              <w:t>Penso, logo escrevo</w:t>
            </w:r>
            <w:r w:rsidR="00850A6C">
              <w:rPr>
                <w:rFonts w:ascii="Times New Roman" w:hAnsi="Times New Roman" w:cs="Times New Roman"/>
              </w:rPr>
              <w:t>, p.</w:t>
            </w:r>
            <w:r w:rsidR="00850A6C">
              <w:rPr>
                <w:rFonts w:ascii="Times New Roman" w:hAnsi="Times New Roman" w:cs="Times New Roman"/>
              </w:rPr>
              <w:t xml:space="preserve"> </w:t>
            </w:r>
            <w:r w:rsidR="00850A6C">
              <w:rPr>
                <w:rFonts w:ascii="Times New Roman" w:hAnsi="Times New Roman" w:cs="Times New Roman"/>
              </w:rPr>
              <w:t>9</w:t>
            </w:r>
            <w:r w:rsidR="00850A6C">
              <w:rPr>
                <w:rFonts w:ascii="Times New Roman" w:hAnsi="Times New Roman" w:cs="Times New Roman"/>
              </w:rPr>
              <w:t>2-134</w:t>
            </w:r>
            <w:r w:rsidR="00850A6C">
              <w:rPr>
                <w:rFonts w:ascii="Times New Roman" w:hAnsi="Times New Roman" w:cs="Times New Roman"/>
              </w:rPr>
              <w:t>).</w:t>
            </w:r>
          </w:p>
          <w:p w14:paraId="333E3567" w14:textId="570556D0" w:rsidR="008F21A3" w:rsidRPr="00F719C1" w:rsidRDefault="008F21A3" w:rsidP="00EC5DC6">
            <w:pPr>
              <w:rPr>
                <w:rFonts w:ascii="Times New Roman" w:hAnsi="Times New Roman" w:cs="Times New Roman"/>
              </w:rPr>
            </w:pPr>
          </w:p>
          <w:p w14:paraId="61A87FEA" w14:textId="524808B7" w:rsidR="00E61044" w:rsidRPr="00F719C1" w:rsidRDefault="00BE0782" w:rsidP="00E6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536E" w:rsidRPr="00F719C1">
              <w:rPr>
                <w:rFonts w:ascii="Times New Roman" w:hAnsi="Times New Roman" w:cs="Times New Roman"/>
              </w:rPr>
              <w:t xml:space="preserve">/06 </w:t>
            </w:r>
            <w:r w:rsidR="00EC5DC6" w:rsidRPr="00F719C1">
              <w:rPr>
                <w:rFonts w:ascii="Times New Roman" w:hAnsi="Times New Roman" w:cs="Times New Roman"/>
              </w:rPr>
              <w:t xml:space="preserve">– </w:t>
            </w:r>
            <w:r w:rsidR="00850A6C">
              <w:rPr>
                <w:rFonts w:ascii="Times New Roman" w:hAnsi="Times New Roman" w:cs="Times New Roman"/>
              </w:rPr>
              <w:t>Estilos da escrita filosófica I</w:t>
            </w:r>
            <w:r w:rsidR="00850A6C">
              <w:rPr>
                <w:rFonts w:ascii="Times New Roman" w:hAnsi="Times New Roman" w:cs="Times New Roman"/>
              </w:rPr>
              <w:t>V</w:t>
            </w:r>
            <w:r w:rsidR="00850A6C">
              <w:rPr>
                <w:rFonts w:ascii="Times New Roman" w:hAnsi="Times New Roman" w:cs="Times New Roman"/>
              </w:rPr>
              <w:t xml:space="preserve"> (leitura: Campos, V. </w:t>
            </w:r>
            <w:r w:rsidR="00850A6C" w:rsidRPr="00850A6C">
              <w:rPr>
                <w:rFonts w:ascii="Times New Roman" w:hAnsi="Times New Roman" w:cs="Times New Roman"/>
                <w:i/>
                <w:iCs/>
              </w:rPr>
              <w:t>Penso, logo escrevo</w:t>
            </w:r>
            <w:r w:rsidR="00850A6C">
              <w:rPr>
                <w:rFonts w:ascii="Times New Roman" w:hAnsi="Times New Roman" w:cs="Times New Roman"/>
              </w:rPr>
              <w:t>, p.</w:t>
            </w:r>
            <w:r w:rsidR="00850A6C">
              <w:rPr>
                <w:rFonts w:ascii="Times New Roman" w:hAnsi="Times New Roman" w:cs="Times New Roman"/>
              </w:rPr>
              <w:t>135-182</w:t>
            </w:r>
            <w:r w:rsidR="00850A6C">
              <w:rPr>
                <w:rFonts w:ascii="Times New Roman" w:hAnsi="Times New Roman" w:cs="Times New Roman"/>
              </w:rPr>
              <w:t>).</w:t>
            </w:r>
          </w:p>
          <w:p w14:paraId="1C97D115" w14:textId="18401CD6" w:rsidR="00E61044" w:rsidRDefault="00E61044" w:rsidP="005767AC">
            <w:pPr>
              <w:rPr>
                <w:rFonts w:ascii="Times New Roman" w:hAnsi="Times New Roman" w:cs="Times New Roman"/>
              </w:rPr>
            </w:pPr>
          </w:p>
          <w:p w14:paraId="4229ADD3" w14:textId="50D0F6F8" w:rsidR="00E61044" w:rsidRDefault="006C536E" w:rsidP="005767AC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2</w:t>
            </w:r>
            <w:r w:rsidR="00BE0782">
              <w:rPr>
                <w:rFonts w:ascii="Times New Roman" w:hAnsi="Times New Roman" w:cs="Times New Roman"/>
              </w:rPr>
              <w:t>4</w:t>
            </w:r>
            <w:r w:rsidRPr="00F719C1">
              <w:rPr>
                <w:rFonts w:ascii="Times New Roman" w:hAnsi="Times New Roman" w:cs="Times New Roman"/>
              </w:rPr>
              <w:t xml:space="preserve">/06 </w:t>
            </w:r>
            <w:r w:rsidR="00FD7A01" w:rsidRPr="00F719C1">
              <w:rPr>
                <w:rFonts w:ascii="Times New Roman" w:hAnsi="Times New Roman" w:cs="Times New Roman"/>
              </w:rPr>
              <w:t xml:space="preserve">– </w:t>
            </w:r>
            <w:r w:rsidR="00850A6C" w:rsidRPr="00AF4C59">
              <w:rPr>
                <w:rFonts w:ascii="Times New Roman" w:hAnsi="Times New Roman" w:cs="Times New Roman"/>
                <w:b/>
                <w:bCs/>
                <w:i/>
                <w:iCs/>
              </w:rPr>
              <w:t>Avaliação I</w:t>
            </w:r>
            <w:r w:rsidR="00850A6C">
              <w:rPr>
                <w:rFonts w:ascii="Times New Roman" w:hAnsi="Times New Roman" w:cs="Times New Roman"/>
                <w:b/>
                <w:bCs/>
                <w:i/>
                <w:iCs/>
              </w:rPr>
              <w:t>V</w:t>
            </w:r>
          </w:p>
          <w:p w14:paraId="7AD5C63D" w14:textId="77777777" w:rsidR="000766A5" w:rsidRPr="00F719C1" w:rsidRDefault="000766A5" w:rsidP="00850A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05C9" w:rsidRPr="00F719C1" w14:paraId="401ED349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1F20" w14:textId="5D148454" w:rsidR="00A43870" w:rsidRPr="00F719C1" w:rsidRDefault="00AE05C9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lastRenderedPageBreak/>
              <w:t>PCC</w:t>
            </w:r>
            <w:r w:rsidR="00CC5684" w:rsidRPr="00F719C1">
              <w:rPr>
                <w:rFonts w:ascii="Times New Roman" w:hAnsi="Times New Roman" w:cs="Times New Roman"/>
                <w:b/>
                <w:bCs/>
              </w:rPr>
              <w:t xml:space="preserve"> (Prática como Componente Curricular)</w:t>
            </w:r>
            <w:r w:rsidRPr="00F719C1">
              <w:rPr>
                <w:rFonts w:ascii="Times New Roman" w:hAnsi="Times New Roman" w:cs="Times New Roman"/>
                <w:b/>
                <w:bCs/>
              </w:rPr>
              <w:t>:</w:t>
            </w:r>
            <w:r w:rsidR="00A43870" w:rsidRPr="00F719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F478A7D" w14:textId="77777777" w:rsidR="00A43870" w:rsidRPr="00F719C1" w:rsidRDefault="00A43870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20D5AB71" w14:textId="6EAC2E68" w:rsidR="00A43870" w:rsidRPr="00F719C1" w:rsidRDefault="00B541FB">
            <w:pPr>
              <w:pStyle w:val="Contedodatabela"/>
              <w:rPr>
                <w:rFonts w:ascii="Times New Roman" w:hAnsi="Times New Roman" w:cs="Times New Roman"/>
              </w:rPr>
            </w:pPr>
            <w:proofErr w:type="spellStart"/>
            <w:r w:rsidRPr="00F719C1">
              <w:rPr>
                <w:rFonts w:ascii="Times New Roman" w:hAnsi="Times New Roman" w:cs="Times New Roman"/>
                <w:color w:val="000000"/>
              </w:rPr>
              <w:t>As</w:t>
            </w:r>
            <w:proofErr w:type="spellEnd"/>
            <w:r w:rsidRPr="00F719C1">
              <w:rPr>
                <w:rFonts w:ascii="Times New Roman" w:hAnsi="Times New Roman" w:cs="Times New Roman"/>
                <w:color w:val="000000"/>
              </w:rPr>
              <w:t xml:space="preserve"> 18 horas-aula de PCC serão cumpridas na forma de tarefas de leitura, estudos dos textos indicados na bibliografia como obrigatórios, </w:t>
            </w:r>
            <w:r w:rsidR="00811932" w:rsidRPr="00F719C1">
              <w:rPr>
                <w:rFonts w:ascii="Times New Roman" w:hAnsi="Times New Roman" w:cs="Times New Roman"/>
                <w:color w:val="000000"/>
              </w:rPr>
              <w:t xml:space="preserve">redação de textos, </w:t>
            </w:r>
            <w:r w:rsidRPr="00F719C1">
              <w:rPr>
                <w:rFonts w:ascii="Times New Roman" w:hAnsi="Times New Roman" w:cs="Times New Roman"/>
                <w:color w:val="000000"/>
              </w:rPr>
              <w:t xml:space="preserve">bem como na preparação </w:t>
            </w:r>
            <w:r w:rsidR="00811932" w:rsidRPr="00F719C1">
              <w:rPr>
                <w:rFonts w:ascii="Times New Roman" w:hAnsi="Times New Roman" w:cs="Times New Roman"/>
                <w:color w:val="000000"/>
              </w:rPr>
              <w:t>para as discussões realizadas em sala</w:t>
            </w:r>
            <w:r w:rsidRPr="00F719C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766A5" w:rsidRPr="00F719C1" w14:paraId="6DB4C978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FEE1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Avaliação</w:t>
            </w:r>
            <w:r w:rsidR="00A12A26" w:rsidRPr="00F719C1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159BF00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  <w:p w14:paraId="47510B31" w14:textId="2E3D91AA" w:rsidR="003D0877" w:rsidRPr="00F719C1" w:rsidRDefault="00216758" w:rsidP="0000183F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 xml:space="preserve">A </w:t>
            </w:r>
            <w:r w:rsidR="00D25C46">
              <w:rPr>
                <w:rFonts w:ascii="Times New Roman" w:hAnsi="Times New Roman" w:cs="Times New Roman"/>
              </w:rPr>
              <w:t>nota final</w:t>
            </w:r>
            <w:r w:rsidRPr="00F719C1">
              <w:rPr>
                <w:rFonts w:ascii="Times New Roman" w:hAnsi="Times New Roman" w:cs="Times New Roman"/>
              </w:rPr>
              <w:t xml:space="preserve"> será </w:t>
            </w:r>
            <w:r w:rsidR="0000183F" w:rsidRPr="00F719C1">
              <w:rPr>
                <w:rFonts w:ascii="Times New Roman" w:hAnsi="Times New Roman" w:cs="Times New Roman"/>
              </w:rPr>
              <w:t xml:space="preserve">constituída da soma </w:t>
            </w:r>
            <w:r w:rsidR="007C401A" w:rsidRPr="00F719C1">
              <w:rPr>
                <w:rFonts w:ascii="Times New Roman" w:hAnsi="Times New Roman" w:cs="Times New Roman"/>
              </w:rPr>
              <w:t>das notas d</w:t>
            </w:r>
            <w:r w:rsidR="009F710A">
              <w:rPr>
                <w:rFonts w:ascii="Times New Roman" w:hAnsi="Times New Roman" w:cs="Times New Roman"/>
              </w:rPr>
              <w:t>a</w:t>
            </w:r>
            <w:r w:rsidR="007C401A" w:rsidRPr="00F719C1">
              <w:rPr>
                <w:rFonts w:ascii="Times New Roman" w:hAnsi="Times New Roman" w:cs="Times New Roman"/>
              </w:rPr>
              <w:t xml:space="preserve">s </w:t>
            </w:r>
            <w:r w:rsidR="00850A6C">
              <w:rPr>
                <w:rFonts w:ascii="Times New Roman" w:hAnsi="Times New Roman" w:cs="Times New Roman"/>
              </w:rPr>
              <w:t>quatro</w:t>
            </w:r>
            <w:r w:rsidR="009F710A">
              <w:rPr>
                <w:rFonts w:ascii="Times New Roman" w:hAnsi="Times New Roman" w:cs="Times New Roman"/>
              </w:rPr>
              <w:t xml:space="preserve"> avaliações </w:t>
            </w:r>
            <w:r w:rsidR="007C401A" w:rsidRPr="00F719C1">
              <w:rPr>
                <w:rFonts w:ascii="Times New Roman" w:hAnsi="Times New Roman" w:cs="Times New Roman"/>
              </w:rPr>
              <w:t>realizad</w:t>
            </w:r>
            <w:r w:rsidR="009F710A">
              <w:rPr>
                <w:rFonts w:ascii="Times New Roman" w:hAnsi="Times New Roman" w:cs="Times New Roman"/>
              </w:rPr>
              <w:t>a</w:t>
            </w:r>
            <w:r w:rsidR="007C401A" w:rsidRPr="00F719C1">
              <w:rPr>
                <w:rFonts w:ascii="Times New Roman" w:hAnsi="Times New Roman" w:cs="Times New Roman"/>
              </w:rPr>
              <w:t>s em sala</w:t>
            </w:r>
            <w:r w:rsidR="008F45ED" w:rsidRPr="00F719C1">
              <w:rPr>
                <w:rFonts w:ascii="Times New Roman" w:hAnsi="Times New Roman" w:cs="Times New Roman"/>
              </w:rPr>
              <w:t>, dividid</w:t>
            </w:r>
            <w:r w:rsidR="009F710A">
              <w:rPr>
                <w:rFonts w:ascii="Times New Roman" w:hAnsi="Times New Roman" w:cs="Times New Roman"/>
              </w:rPr>
              <w:t>a</w:t>
            </w:r>
            <w:r w:rsidR="008F45ED" w:rsidRPr="00F719C1">
              <w:rPr>
                <w:rFonts w:ascii="Times New Roman" w:hAnsi="Times New Roman" w:cs="Times New Roman"/>
              </w:rPr>
              <w:t xml:space="preserve"> por </w:t>
            </w:r>
            <w:r w:rsidR="00EE75F3">
              <w:rPr>
                <w:rFonts w:ascii="Times New Roman" w:hAnsi="Times New Roman" w:cs="Times New Roman"/>
              </w:rPr>
              <w:t>dois</w:t>
            </w:r>
            <w:r w:rsidR="002523C8" w:rsidRPr="00F719C1">
              <w:rPr>
                <w:rFonts w:ascii="Times New Roman" w:hAnsi="Times New Roman" w:cs="Times New Roman"/>
              </w:rPr>
              <w:t xml:space="preserve">. </w:t>
            </w:r>
            <w:r w:rsidR="00FD1551">
              <w:rPr>
                <w:rFonts w:ascii="Times New Roman" w:hAnsi="Times New Roman" w:cs="Times New Roman"/>
              </w:rPr>
              <w:t xml:space="preserve">Cada avaliação, portanto, </w:t>
            </w:r>
            <w:r w:rsidR="001F0FEA">
              <w:rPr>
                <w:rFonts w:ascii="Times New Roman" w:hAnsi="Times New Roman" w:cs="Times New Roman"/>
              </w:rPr>
              <w:t>vale 5 pontos.</w:t>
            </w:r>
            <w:r w:rsidR="00EA47D9">
              <w:rPr>
                <w:rFonts w:ascii="Times New Roman" w:hAnsi="Times New Roman" w:cs="Times New Roman"/>
              </w:rPr>
              <w:t xml:space="preserve"> </w:t>
            </w:r>
            <w:r w:rsidR="002523C8" w:rsidRPr="00F719C1">
              <w:rPr>
                <w:rFonts w:ascii="Times New Roman" w:hAnsi="Times New Roman" w:cs="Times New Roman"/>
              </w:rPr>
              <w:t>O tema d</w:t>
            </w:r>
            <w:r w:rsidR="00850A6C">
              <w:rPr>
                <w:rFonts w:ascii="Times New Roman" w:hAnsi="Times New Roman" w:cs="Times New Roman"/>
              </w:rPr>
              <w:t>a</w:t>
            </w:r>
            <w:r w:rsidR="0064558D" w:rsidRPr="00F719C1">
              <w:rPr>
                <w:rFonts w:ascii="Times New Roman" w:hAnsi="Times New Roman" w:cs="Times New Roman"/>
              </w:rPr>
              <w:t>s</w:t>
            </w:r>
            <w:r w:rsidR="002523C8" w:rsidRPr="00F719C1">
              <w:rPr>
                <w:rFonts w:ascii="Times New Roman" w:hAnsi="Times New Roman" w:cs="Times New Roman"/>
              </w:rPr>
              <w:t xml:space="preserve"> </w:t>
            </w:r>
            <w:r w:rsidR="00850A6C">
              <w:rPr>
                <w:rFonts w:ascii="Times New Roman" w:hAnsi="Times New Roman" w:cs="Times New Roman"/>
              </w:rPr>
              <w:t>avaliações</w:t>
            </w:r>
            <w:r w:rsidR="0064558D" w:rsidRPr="00F719C1">
              <w:rPr>
                <w:rFonts w:ascii="Times New Roman" w:hAnsi="Times New Roman" w:cs="Times New Roman"/>
              </w:rPr>
              <w:t xml:space="preserve"> dos módulos </w:t>
            </w:r>
            <w:r w:rsidR="002523C8" w:rsidRPr="00F719C1">
              <w:rPr>
                <w:rFonts w:ascii="Times New Roman" w:hAnsi="Times New Roman" w:cs="Times New Roman"/>
              </w:rPr>
              <w:t>será uma dissertação sobre um dos temas abordados ao longo do módulo em questão. Será avaliado</w:t>
            </w:r>
            <w:r w:rsidR="0056204C" w:rsidRPr="00F719C1">
              <w:rPr>
                <w:rFonts w:ascii="Times New Roman" w:hAnsi="Times New Roman" w:cs="Times New Roman"/>
              </w:rPr>
              <w:t xml:space="preserve"> no trabalho: capacidade argumentativa, </w:t>
            </w:r>
            <w:r w:rsidR="00C41077" w:rsidRPr="00F719C1">
              <w:rPr>
                <w:rFonts w:ascii="Times New Roman" w:hAnsi="Times New Roman" w:cs="Times New Roman"/>
              </w:rPr>
              <w:t>racioc</w:t>
            </w:r>
            <w:r w:rsidR="00811932" w:rsidRPr="00F719C1">
              <w:rPr>
                <w:rFonts w:ascii="Times New Roman" w:hAnsi="Times New Roman" w:cs="Times New Roman"/>
              </w:rPr>
              <w:t>í</w:t>
            </w:r>
            <w:r w:rsidR="00C41077" w:rsidRPr="00F719C1">
              <w:rPr>
                <w:rFonts w:ascii="Times New Roman" w:hAnsi="Times New Roman" w:cs="Times New Roman"/>
              </w:rPr>
              <w:t xml:space="preserve">nio lógico, </w:t>
            </w:r>
            <w:r w:rsidR="0056204C" w:rsidRPr="00F719C1">
              <w:rPr>
                <w:rFonts w:ascii="Times New Roman" w:hAnsi="Times New Roman" w:cs="Times New Roman"/>
              </w:rPr>
              <w:t>coesão e coerência,</w:t>
            </w:r>
            <w:r w:rsidR="00C41077" w:rsidRPr="00F719C1">
              <w:rPr>
                <w:rFonts w:ascii="Times New Roman" w:hAnsi="Times New Roman" w:cs="Times New Roman"/>
              </w:rPr>
              <w:t xml:space="preserve"> gramática e ortografia.</w:t>
            </w:r>
            <w:r w:rsidR="006C1594">
              <w:rPr>
                <w:rFonts w:ascii="Times New Roman" w:hAnsi="Times New Roman" w:cs="Times New Roman"/>
              </w:rPr>
              <w:t xml:space="preserve"> Caso o aluno ou aluna não alcance a nota mínima exigida para aprovação, poderá ser entregue um trabalho de recuperação</w:t>
            </w:r>
            <w:r w:rsidR="009A5DFA">
              <w:rPr>
                <w:rFonts w:ascii="Times New Roman" w:hAnsi="Times New Roman" w:cs="Times New Roman"/>
              </w:rPr>
              <w:t>, que deverá versar sobre um dos tópicos abordados no curso, no formato de uma dissertação</w:t>
            </w:r>
            <w:r w:rsidR="00CF53DF">
              <w:rPr>
                <w:rFonts w:ascii="Times New Roman" w:hAnsi="Times New Roman" w:cs="Times New Roman"/>
              </w:rPr>
              <w:t>, com, no mínimo, 6 páginas,</w:t>
            </w:r>
            <w:r w:rsidR="006C1594">
              <w:rPr>
                <w:rFonts w:ascii="Times New Roman" w:hAnsi="Times New Roman" w:cs="Times New Roman"/>
              </w:rPr>
              <w:t xml:space="preserve"> até o dia</w:t>
            </w:r>
            <w:r w:rsidR="00560C31">
              <w:rPr>
                <w:rFonts w:ascii="Times New Roman" w:hAnsi="Times New Roman" w:cs="Times New Roman"/>
              </w:rPr>
              <w:t xml:space="preserve"> </w:t>
            </w:r>
            <w:r w:rsidR="00EE75F3">
              <w:rPr>
                <w:rFonts w:ascii="Times New Roman" w:hAnsi="Times New Roman" w:cs="Times New Roman"/>
              </w:rPr>
              <w:t>0</w:t>
            </w:r>
            <w:r w:rsidR="00850A6C">
              <w:rPr>
                <w:rFonts w:ascii="Times New Roman" w:hAnsi="Times New Roman" w:cs="Times New Roman"/>
              </w:rPr>
              <w:t>1</w:t>
            </w:r>
            <w:r w:rsidR="00560C31">
              <w:rPr>
                <w:rFonts w:ascii="Times New Roman" w:hAnsi="Times New Roman" w:cs="Times New Roman"/>
              </w:rPr>
              <w:t>/07</w:t>
            </w:r>
            <w:r w:rsidR="00CF53DF">
              <w:rPr>
                <w:rFonts w:ascii="Times New Roman" w:hAnsi="Times New Roman" w:cs="Times New Roman"/>
              </w:rPr>
              <w:t>.</w:t>
            </w:r>
          </w:p>
          <w:p w14:paraId="4ED8C971" w14:textId="77777777" w:rsidR="000766A5" w:rsidRPr="00F719C1" w:rsidRDefault="000766A5" w:rsidP="009040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05C9" w:rsidRPr="00F719C1" w14:paraId="1632F88E" w14:textId="77777777" w:rsidTr="003619BE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FC34" w14:textId="77777777" w:rsidR="00AE05C9" w:rsidRPr="00F719C1" w:rsidRDefault="00AE05C9" w:rsidP="00AE05C9">
            <w:pPr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Frequência:</w:t>
            </w:r>
          </w:p>
          <w:p w14:paraId="37651203" w14:textId="77777777" w:rsidR="00AE05C9" w:rsidRPr="00F719C1" w:rsidRDefault="00AE05C9" w:rsidP="00AE05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70BCA1" w14:textId="72209488" w:rsidR="00AE05C9" w:rsidRPr="00F719C1" w:rsidRDefault="00896542" w:rsidP="00AE05C9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Exige-se a frequência obrigatória de setenta e cinco por cento das aulas</w:t>
            </w:r>
            <w:r w:rsidR="00AE05C9" w:rsidRPr="00F719C1">
              <w:rPr>
                <w:rFonts w:ascii="Times New Roman" w:hAnsi="Times New Roman" w:cs="Times New Roman"/>
              </w:rPr>
              <w:t>.</w:t>
            </w:r>
          </w:p>
          <w:p w14:paraId="6DE57128" w14:textId="77777777" w:rsidR="00AE05C9" w:rsidRPr="00F719C1" w:rsidRDefault="00AE05C9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6A5" w:rsidRPr="00F719C1" w14:paraId="6752C27A" w14:textId="77777777" w:rsidTr="003619BE">
        <w:trPr>
          <w:trHeight w:val="110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F422" w14:textId="77777777" w:rsidR="000766A5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t>Bibliografia:</w:t>
            </w:r>
          </w:p>
          <w:p w14:paraId="16255488" w14:textId="77777777" w:rsidR="00850A6C" w:rsidRPr="00F719C1" w:rsidRDefault="00850A6C">
            <w:pPr>
              <w:pStyle w:val="Contedodatabela"/>
              <w:rPr>
                <w:rFonts w:ascii="Times New Roman" w:hAnsi="Times New Roman" w:cs="Times New Roman"/>
              </w:rPr>
            </w:pPr>
          </w:p>
          <w:p w14:paraId="1F1F99CA" w14:textId="77777777" w:rsidR="00EC5DC6" w:rsidRDefault="00EC5DC6" w:rsidP="00EC5DC6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Bibliografia principal:</w:t>
            </w:r>
          </w:p>
          <w:p w14:paraId="7DE1134F" w14:textId="77777777" w:rsidR="00850A6C" w:rsidRPr="00F719C1" w:rsidRDefault="00850A6C" w:rsidP="00EC5DC6">
            <w:pPr>
              <w:rPr>
                <w:rFonts w:ascii="Times New Roman" w:hAnsi="Times New Roman" w:cs="Times New Roman"/>
              </w:rPr>
            </w:pPr>
          </w:p>
          <w:p w14:paraId="1A5BA145" w14:textId="77777777" w:rsidR="00EC5DC6" w:rsidRPr="00F719C1" w:rsidRDefault="00EC5DC6" w:rsidP="00EC5DC6">
            <w:pPr>
              <w:rPr>
                <w:rFonts w:ascii="Times New Roman" w:hAnsi="Times New Roman" w:cs="Times New Roman"/>
              </w:rPr>
            </w:pPr>
            <w:proofErr w:type="spellStart"/>
            <w:r w:rsidRPr="00F719C1">
              <w:rPr>
                <w:rFonts w:ascii="Times New Roman" w:hAnsi="Times New Roman" w:cs="Times New Roman"/>
              </w:rPr>
              <w:t>Obs</w:t>
            </w:r>
            <w:proofErr w:type="spellEnd"/>
            <w:r w:rsidRPr="00F719C1">
              <w:rPr>
                <w:rFonts w:ascii="Times New Roman" w:hAnsi="Times New Roman" w:cs="Times New Roman"/>
              </w:rPr>
              <w:t xml:space="preserve">: A bibliografia disponibilizada no </w:t>
            </w:r>
            <w:proofErr w:type="spellStart"/>
            <w:r w:rsidRPr="00F719C1">
              <w:rPr>
                <w:rFonts w:ascii="Times New Roman" w:hAnsi="Times New Roman" w:cs="Times New Roman"/>
              </w:rPr>
              <w:t>moodle</w:t>
            </w:r>
            <w:proofErr w:type="spellEnd"/>
            <w:r w:rsidRPr="00F719C1">
              <w:rPr>
                <w:rFonts w:ascii="Times New Roman" w:hAnsi="Times New Roman" w:cs="Times New Roman"/>
              </w:rPr>
              <w:t xml:space="preserve"> é para fins exclusivos de estudo nessa disciplina, não devendo os estudantes compartilhá-los sem a devida autorização dos detentores dos direitos autorais.</w:t>
            </w:r>
          </w:p>
          <w:p w14:paraId="48468119" w14:textId="77777777" w:rsidR="00EC5DC6" w:rsidRPr="00F719C1" w:rsidRDefault="00EC5DC6" w:rsidP="00EC5DC6">
            <w:pPr>
              <w:rPr>
                <w:rFonts w:ascii="Times New Roman" w:hAnsi="Times New Roman" w:cs="Times New Roman"/>
              </w:rPr>
            </w:pPr>
          </w:p>
          <w:p w14:paraId="69B73892" w14:textId="44B0253A" w:rsidR="00D743A6" w:rsidRPr="00850A6C" w:rsidRDefault="00444E63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 w:rsidRPr="00F719C1">
              <w:rPr>
                <w:rFonts w:ascii="Times New Roman" w:hAnsi="Times New Roman" w:cs="Times New Roman"/>
              </w:rPr>
              <w:t xml:space="preserve">ADORNO, T. W. </w:t>
            </w:r>
            <w:r w:rsidRPr="00F719C1">
              <w:rPr>
                <w:rFonts w:ascii="Times New Roman" w:hAnsi="Times New Roman" w:cs="Times New Roman"/>
                <w:i/>
                <w:iCs/>
              </w:rPr>
              <w:t>O ensaio como forma</w:t>
            </w:r>
            <w:r w:rsidRPr="00F719C1">
              <w:rPr>
                <w:rFonts w:ascii="Times New Roman" w:hAnsi="Times New Roman" w:cs="Times New Roman"/>
              </w:rPr>
              <w:t xml:space="preserve">. In: </w:t>
            </w:r>
            <w:r w:rsidR="00E35E97">
              <w:rPr>
                <w:rFonts w:ascii="Times New Roman" w:hAnsi="Times New Roman" w:cs="Times New Roman"/>
              </w:rPr>
              <w:t>“</w:t>
            </w:r>
            <w:r w:rsidRPr="00F719C1">
              <w:rPr>
                <w:rFonts w:ascii="Times New Roman" w:hAnsi="Times New Roman" w:cs="Times New Roman"/>
              </w:rPr>
              <w:t>Notas de literatura I</w:t>
            </w:r>
            <w:r w:rsidR="00E35E97">
              <w:rPr>
                <w:rFonts w:ascii="Times New Roman" w:hAnsi="Times New Roman" w:cs="Times New Roman"/>
              </w:rPr>
              <w:t>”</w:t>
            </w:r>
            <w:r w:rsidRPr="00F719C1">
              <w:rPr>
                <w:rFonts w:ascii="Times New Roman" w:hAnsi="Times New Roman" w:cs="Times New Roman"/>
              </w:rPr>
              <w:t>. Trad. Jorge de Almeida. São Paulo: Editora 34, 2003.</w:t>
            </w:r>
          </w:p>
          <w:p w14:paraId="4F77970C" w14:textId="2B2FF9A0" w:rsidR="00850A6C" w:rsidRPr="00F719C1" w:rsidRDefault="00850A6C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CAMPOS, V. </w:t>
            </w:r>
            <w:r w:rsidRPr="00850A6C">
              <w:rPr>
                <w:rFonts w:ascii="Times New Roman" w:hAnsi="Times New Roman" w:cs="Times New Roman"/>
                <w:i/>
                <w:iCs/>
              </w:rPr>
              <w:t>Penso, logo escrevo</w:t>
            </w:r>
            <w:r>
              <w:rPr>
                <w:rFonts w:ascii="Times New Roman" w:hAnsi="Times New Roman" w:cs="Times New Roman"/>
              </w:rPr>
              <w:t xml:space="preserve">. Um guia metodológico introdutório para a redação de ensaios filosóficos. Porto Alegre: Editora </w:t>
            </w:r>
            <w:proofErr w:type="spellStart"/>
            <w:r>
              <w:rPr>
                <w:rFonts w:ascii="Times New Roman" w:hAnsi="Times New Roman" w:cs="Times New Roman"/>
              </w:rPr>
              <w:t>Fi</w:t>
            </w:r>
            <w:proofErr w:type="spellEnd"/>
            <w:r>
              <w:rPr>
                <w:rFonts w:ascii="Times New Roman" w:hAnsi="Times New Roman" w:cs="Times New Roman"/>
              </w:rPr>
              <w:t>, 2022.</w:t>
            </w:r>
          </w:p>
          <w:p w14:paraId="78318D86" w14:textId="57AED892" w:rsidR="00070C1C" w:rsidRDefault="00070C1C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 xml:space="preserve">GOLDSCHMIDT, Victor. </w:t>
            </w:r>
            <w:r w:rsidRPr="00F719C1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lang w:eastAsia="pt-BR"/>
              </w:rPr>
              <w:t>Tempo histórico e tempo lógico na interpretação dos sistemas filosóficos</w:t>
            </w: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. In: A religião de Platão, v. 2, p. 142-143, 1963.</w:t>
            </w:r>
          </w:p>
          <w:p w14:paraId="0173F4EA" w14:textId="55665BA5" w:rsidR="0080508A" w:rsidRPr="00F719C1" w:rsidRDefault="0080508A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KANT, I. </w:t>
            </w:r>
            <w:r w:rsidRPr="002103CE">
              <w:rPr>
                <w:rFonts w:ascii="Times New Roman" w:hAnsi="Times New Roman" w:cs="Times New Roman"/>
                <w:i/>
                <w:iCs/>
              </w:rPr>
              <w:t>Crítica da razão pura</w:t>
            </w:r>
            <w:r>
              <w:rPr>
                <w:rFonts w:ascii="Times New Roman" w:hAnsi="Times New Roman" w:cs="Times New Roman"/>
              </w:rPr>
              <w:t xml:space="preserve"> Trad. Valerio </w:t>
            </w:r>
            <w:proofErr w:type="spellStart"/>
            <w:r>
              <w:rPr>
                <w:rFonts w:ascii="Times New Roman" w:hAnsi="Times New Roman" w:cs="Times New Roman"/>
              </w:rPr>
              <w:t>Rohden</w:t>
            </w:r>
            <w:proofErr w:type="spellEnd"/>
            <w:r>
              <w:rPr>
                <w:rFonts w:ascii="Times New Roman" w:hAnsi="Times New Roman" w:cs="Times New Roman"/>
              </w:rPr>
              <w:t xml:space="preserve">. São Paulo: Abril Cultural, </w:t>
            </w:r>
            <w:r w:rsidR="000112B5">
              <w:rPr>
                <w:rFonts w:ascii="Times New Roman" w:hAnsi="Times New Roman" w:cs="Times New Roman"/>
              </w:rPr>
              <w:t>1981.</w:t>
            </w:r>
          </w:p>
          <w:p w14:paraId="7FB61BD0" w14:textId="02BABB07" w:rsidR="00D060E4" w:rsidRPr="00F719C1" w:rsidRDefault="00D060E4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REALE, G. </w:t>
            </w:r>
            <w:r w:rsidRPr="004F2F27">
              <w:rPr>
                <w:rFonts w:ascii="Times New Roman" w:hAnsi="Times New Roman" w:cs="Times New Roman"/>
                <w:i/>
                <w:iCs/>
              </w:rPr>
              <w:t>História da filosofia antiga</w:t>
            </w:r>
            <w:r>
              <w:rPr>
                <w:rFonts w:ascii="Times New Roman" w:hAnsi="Times New Roman" w:cs="Times New Roman"/>
              </w:rPr>
              <w:t xml:space="preserve">, vol. I. Trad. </w:t>
            </w:r>
            <w:r w:rsidR="0003096D">
              <w:rPr>
                <w:rFonts w:ascii="Times New Roman" w:hAnsi="Times New Roman" w:cs="Times New Roman"/>
              </w:rPr>
              <w:t>Marcelo Perine. São Paulo: Loyola, 1993.</w:t>
            </w:r>
          </w:p>
          <w:p w14:paraId="0EB0582A" w14:textId="23C13A53" w:rsidR="00B957F6" w:rsidRPr="000112B5" w:rsidRDefault="004F7297" w:rsidP="00EA6D46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 xml:space="preserve">SCHILLER, F. </w:t>
            </w:r>
            <w:r w:rsidRPr="00F719C1">
              <w:rPr>
                <w:rFonts w:ascii="Times New Roman" w:hAnsi="Times New Roman" w:cs="Times New Roman"/>
                <w:i/>
                <w:iCs/>
              </w:rPr>
              <w:t>A educação estética do homem numa série de cartas</w:t>
            </w:r>
            <w:r w:rsidRPr="00F719C1">
              <w:rPr>
                <w:rFonts w:ascii="Times New Roman" w:hAnsi="Times New Roman" w:cs="Times New Roman"/>
              </w:rPr>
              <w:t>. Trad. Roberto Schwarz e Márcio Suzuki. São Paulo: Iluminuras, 1989.</w:t>
            </w:r>
          </w:p>
          <w:p w14:paraId="3123363E" w14:textId="1B3B0BEE" w:rsidR="00E73A6E" w:rsidRPr="00F719C1" w:rsidRDefault="00E73A6E" w:rsidP="00EA6D46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ind w:left="714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VERNANT, J. P. </w:t>
            </w:r>
            <w:r w:rsidRPr="00E73A6E">
              <w:rPr>
                <w:rFonts w:ascii="Times New Roman" w:hAnsi="Times New Roman" w:cs="Times New Roman"/>
                <w:i/>
                <w:iCs/>
              </w:rPr>
              <w:t>Mito e pensamento entre os gregos</w:t>
            </w:r>
            <w:r>
              <w:rPr>
                <w:rFonts w:ascii="Times New Roman" w:hAnsi="Times New Roman" w:cs="Times New Roman"/>
              </w:rPr>
              <w:t xml:space="preserve">. Trad. </w:t>
            </w:r>
            <w:proofErr w:type="spellStart"/>
            <w:r w:rsidR="00CD1448">
              <w:rPr>
                <w:rFonts w:ascii="Times New Roman" w:hAnsi="Times New Roman" w:cs="Times New Roman"/>
              </w:rPr>
              <w:t>Haiganuch</w:t>
            </w:r>
            <w:proofErr w:type="spellEnd"/>
            <w:r w:rsidR="00CD14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448">
              <w:rPr>
                <w:rFonts w:ascii="Times New Roman" w:hAnsi="Times New Roman" w:cs="Times New Roman"/>
              </w:rPr>
              <w:t>Sarian</w:t>
            </w:r>
            <w:proofErr w:type="spellEnd"/>
            <w:r w:rsidR="00CD1448">
              <w:rPr>
                <w:rFonts w:ascii="Times New Roman" w:hAnsi="Times New Roman" w:cs="Times New Roman"/>
              </w:rPr>
              <w:t>. São Paulo: Edusp, 1973.</w:t>
            </w:r>
          </w:p>
          <w:p w14:paraId="1021D1F6" w14:textId="6189FF1C" w:rsidR="00EC5DC6" w:rsidRPr="00F719C1" w:rsidRDefault="00EC5DC6" w:rsidP="00EC5DC6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lastRenderedPageBreak/>
              <w:t>Bibliografia secundária:</w:t>
            </w:r>
          </w:p>
          <w:p w14:paraId="7C807F90" w14:textId="77777777" w:rsidR="00EC5DC6" w:rsidRPr="00F719C1" w:rsidRDefault="00EC5DC6" w:rsidP="00EC5DC6">
            <w:pPr>
              <w:rPr>
                <w:rFonts w:ascii="Times New Roman" w:hAnsi="Times New Roman" w:cs="Times New Roman"/>
              </w:rPr>
            </w:pPr>
          </w:p>
          <w:p w14:paraId="710CA769" w14:textId="77777777" w:rsidR="00451F00" w:rsidRPr="00F719C1" w:rsidRDefault="00451F00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Style w:val="a-size-extra-large"/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 w:rsidRPr="00F719C1">
              <w:rPr>
                <w:rStyle w:val="a-size-extra-large"/>
                <w:rFonts w:ascii="Times New Roman" w:hAnsi="Times New Roman" w:cs="Times New Roman"/>
                <w:color w:val="0F1111"/>
              </w:rPr>
              <w:t xml:space="preserve">SACRINI, M. </w:t>
            </w:r>
            <w:r w:rsidRPr="00F719C1">
              <w:rPr>
                <w:rStyle w:val="a-size-extra-large"/>
                <w:rFonts w:ascii="Times New Roman" w:hAnsi="Times New Roman" w:cs="Times New Roman"/>
                <w:i/>
                <w:iCs/>
                <w:color w:val="0F1111"/>
              </w:rPr>
              <w:t>Leitura e Escrita de Textos Argumentativos</w:t>
            </w:r>
            <w:r w:rsidRPr="00F719C1">
              <w:rPr>
                <w:rStyle w:val="a-size-extra-large"/>
                <w:rFonts w:ascii="Times New Roman" w:hAnsi="Times New Roman" w:cs="Times New Roman"/>
                <w:color w:val="0F1111"/>
              </w:rPr>
              <w:t>. São Paulo: Edusp, 2022.</w:t>
            </w:r>
          </w:p>
          <w:p w14:paraId="00D8163F" w14:textId="77777777" w:rsidR="00D46CF9" w:rsidRPr="00F719C1" w:rsidRDefault="00D46CF9" w:rsidP="00D46CF9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</w:pP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 xml:space="preserve">FOLSCHEID, D. &amp; WUNENBURGER, J.-J. </w:t>
            </w:r>
            <w:r w:rsidRPr="00F719C1"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lang w:eastAsia="pt-BR"/>
              </w:rPr>
              <w:t>Metodologia filosófica</w:t>
            </w:r>
            <w:r w:rsidRPr="00F719C1">
              <w:rPr>
                <w:rFonts w:ascii="Times New Roman" w:eastAsia="Times New Roman" w:hAnsi="Times New Roman" w:cs="Times New Roman"/>
                <w:color w:val="242424"/>
                <w:kern w:val="0"/>
                <w:lang w:eastAsia="pt-BR"/>
              </w:rPr>
              <w:t>. São Paulo: Martins Fontes, 1999.</w:t>
            </w:r>
          </w:p>
          <w:p w14:paraId="2304D55F" w14:textId="77777777" w:rsidR="00EC5DC6" w:rsidRPr="00F719C1" w:rsidRDefault="00EC5DC6" w:rsidP="00EC5DC6">
            <w:pPr>
              <w:rPr>
                <w:rFonts w:ascii="Times New Roman" w:hAnsi="Times New Roman" w:cs="Times New Roman"/>
              </w:rPr>
            </w:pPr>
          </w:p>
          <w:p w14:paraId="0B7A6658" w14:textId="77777777" w:rsidR="000766A5" w:rsidRPr="00F719C1" w:rsidRDefault="00EC5DC6" w:rsidP="00EC5DC6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19C1">
              <w:rPr>
                <w:rFonts w:ascii="Times New Roman" w:hAnsi="Times New Roman" w:cs="Times New Roman"/>
              </w:rPr>
              <w:t>Obs</w:t>
            </w:r>
            <w:proofErr w:type="spellEnd"/>
            <w:r w:rsidRPr="00F719C1">
              <w:rPr>
                <w:rFonts w:ascii="Times New Roman" w:hAnsi="Times New Roman" w:cs="Times New Roman"/>
              </w:rPr>
              <w:t>: bibliografia adicional será indicada ao longo do semestre</w:t>
            </w:r>
          </w:p>
          <w:p w14:paraId="48CFCF5B" w14:textId="77777777" w:rsidR="000766A5" w:rsidRPr="00F719C1" w:rsidRDefault="000766A5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601" w:rsidRPr="00F719C1" w14:paraId="5ED0F192" w14:textId="77777777" w:rsidTr="003619BE">
        <w:trPr>
          <w:trHeight w:val="1102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BC27" w14:textId="77777777" w:rsidR="00044261" w:rsidRPr="00F719C1" w:rsidRDefault="000B1601" w:rsidP="00A10D09">
            <w:pPr>
              <w:pStyle w:val="Contedodatabela"/>
              <w:rPr>
                <w:rFonts w:ascii="Times New Roman" w:hAnsi="Times New Roman" w:cs="Times New Roman"/>
                <w:b/>
                <w:bCs/>
              </w:rPr>
            </w:pPr>
            <w:r w:rsidRPr="00F719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Observações </w:t>
            </w:r>
          </w:p>
          <w:p w14:paraId="106E0B59" w14:textId="77777777" w:rsidR="00044261" w:rsidRPr="00F719C1" w:rsidRDefault="00044261" w:rsidP="00A10D09">
            <w:pPr>
              <w:pStyle w:val="Contedodatabela"/>
              <w:rPr>
                <w:rFonts w:ascii="Times New Roman" w:hAnsi="Times New Roman" w:cs="Times New Roman"/>
                <w:bCs/>
              </w:rPr>
            </w:pPr>
          </w:p>
          <w:p w14:paraId="68B60D73" w14:textId="77777777" w:rsidR="00044261" w:rsidRPr="00F719C1" w:rsidRDefault="00044261" w:rsidP="00044261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Direitos autorais e de imagem:</w:t>
            </w:r>
          </w:p>
          <w:p w14:paraId="5BB58C37" w14:textId="40318635" w:rsidR="00044261" w:rsidRPr="00F719C1" w:rsidRDefault="00044261" w:rsidP="00355AB6">
            <w:pPr>
              <w:rPr>
                <w:rFonts w:ascii="Times New Roman" w:hAnsi="Times New Roman" w:cs="Times New Roman"/>
              </w:rPr>
            </w:pPr>
            <w:r w:rsidRPr="00F719C1">
              <w:rPr>
                <w:rFonts w:ascii="Times New Roman" w:hAnsi="Times New Roman" w:cs="Times New Roman"/>
              </w:rPr>
              <w:t>O material produzido e/ou disponibilizado pelo professor deve ser utilizado tão somente para as finalidades da aula. Não deve ser divulgado, nem citado, sem a autorização expressa do professor ou dos respectivos autores, com os devidos créditos.</w:t>
            </w:r>
          </w:p>
        </w:tc>
      </w:tr>
    </w:tbl>
    <w:p w14:paraId="10D054D8" w14:textId="77777777" w:rsidR="000766A5" w:rsidRPr="00F719C1" w:rsidRDefault="000766A5">
      <w:pPr>
        <w:rPr>
          <w:rFonts w:ascii="Times New Roman" w:hAnsi="Times New Roman" w:cs="Times New Roman"/>
        </w:rPr>
      </w:pPr>
    </w:p>
    <w:sectPr w:rsidR="000766A5" w:rsidRPr="00F719C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1" w15:restartNumberingAfterBreak="0">
    <w:nsid w:val="1CC611E2"/>
    <w:multiLevelType w:val="hybridMultilevel"/>
    <w:tmpl w:val="F9EC6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3E3"/>
    <w:multiLevelType w:val="hybridMultilevel"/>
    <w:tmpl w:val="744027DC"/>
    <w:lvl w:ilvl="0" w:tplc="09926246">
      <w:numFmt w:val="bullet"/>
      <w:lvlText w:val=""/>
      <w:lvlJc w:val="left"/>
      <w:pPr>
        <w:ind w:left="720" w:hanging="360"/>
      </w:pPr>
      <w:rPr>
        <w:rFonts w:ascii="Symbol" w:eastAsia="N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2BCE"/>
    <w:multiLevelType w:val="multilevel"/>
    <w:tmpl w:val="7B8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D137D"/>
    <w:multiLevelType w:val="multilevel"/>
    <w:tmpl w:val="7B8E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149794">
    <w:abstractNumId w:val="0"/>
  </w:num>
  <w:num w:numId="2" w16cid:durableId="427505520">
    <w:abstractNumId w:val="1"/>
  </w:num>
  <w:num w:numId="3" w16cid:durableId="1122115845">
    <w:abstractNumId w:val="2"/>
  </w:num>
  <w:num w:numId="4" w16cid:durableId="1805199447">
    <w:abstractNumId w:val="4"/>
  </w:num>
  <w:num w:numId="5" w16cid:durableId="83410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01"/>
    <w:rsid w:val="0000183F"/>
    <w:rsid w:val="000112B5"/>
    <w:rsid w:val="0003096D"/>
    <w:rsid w:val="00044261"/>
    <w:rsid w:val="00050CD3"/>
    <w:rsid w:val="00051EDF"/>
    <w:rsid w:val="0005600D"/>
    <w:rsid w:val="000620AD"/>
    <w:rsid w:val="00064EC6"/>
    <w:rsid w:val="00066D15"/>
    <w:rsid w:val="00070C1C"/>
    <w:rsid w:val="000729DF"/>
    <w:rsid w:val="00075FE3"/>
    <w:rsid w:val="000766A5"/>
    <w:rsid w:val="000B1601"/>
    <w:rsid w:val="000B523E"/>
    <w:rsid w:val="000D712C"/>
    <w:rsid w:val="000E6A1E"/>
    <w:rsid w:val="000F230D"/>
    <w:rsid w:val="000F3635"/>
    <w:rsid w:val="00121A99"/>
    <w:rsid w:val="00121FD2"/>
    <w:rsid w:val="0015495D"/>
    <w:rsid w:val="00155369"/>
    <w:rsid w:val="00156791"/>
    <w:rsid w:val="00156ECB"/>
    <w:rsid w:val="00177F28"/>
    <w:rsid w:val="001845F3"/>
    <w:rsid w:val="00186F9A"/>
    <w:rsid w:val="001965AB"/>
    <w:rsid w:val="001A6D3F"/>
    <w:rsid w:val="001C4A9D"/>
    <w:rsid w:val="001D58BC"/>
    <w:rsid w:val="001F0FEA"/>
    <w:rsid w:val="001F3F64"/>
    <w:rsid w:val="001F4818"/>
    <w:rsid w:val="0020260D"/>
    <w:rsid w:val="002103CE"/>
    <w:rsid w:val="00216758"/>
    <w:rsid w:val="002254FD"/>
    <w:rsid w:val="00236A5A"/>
    <w:rsid w:val="002523C8"/>
    <w:rsid w:val="00252C71"/>
    <w:rsid w:val="00271EA4"/>
    <w:rsid w:val="002761E0"/>
    <w:rsid w:val="002826A2"/>
    <w:rsid w:val="002A5CE3"/>
    <w:rsid w:val="002A7586"/>
    <w:rsid w:val="002B31A6"/>
    <w:rsid w:val="002C74CF"/>
    <w:rsid w:val="002C7D11"/>
    <w:rsid w:val="002D17BC"/>
    <w:rsid w:val="002D217B"/>
    <w:rsid w:val="002D4ECB"/>
    <w:rsid w:val="002E0711"/>
    <w:rsid w:val="00306487"/>
    <w:rsid w:val="0030654D"/>
    <w:rsid w:val="0030756C"/>
    <w:rsid w:val="00307FFA"/>
    <w:rsid w:val="00333095"/>
    <w:rsid w:val="00335BE8"/>
    <w:rsid w:val="00355AB6"/>
    <w:rsid w:val="003579CA"/>
    <w:rsid w:val="003619BE"/>
    <w:rsid w:val="00375534"/>
    <w:rsid w:val="00375609"/>
    <w:rsid w:val="00391150"/>
    <w:rsid w:val="003B4F21"/>
    <w:rsid w:val="003D0877"/>
    <w:rsid w:val="003D6F8F"/>
    <w:rsid w:val="003F7948"/>
    <w:rsid w:val="00406D9C"/>
    <w:rsid w:val="00407822"/>
    <w:rsid w:val="00421051"/>
    <w:rsid w:val="00424CC2"/>
    <w:rsid w:val="0043170B"/>
    <w:rsid w:val="00444E63"/>
    <w:rsid w:val="00445B5A"/>
    <w:rsid w:val="00451F00"/>
    <w:rsid w:val="00457322"/>
    <w:rsid w:val="004869E4"/>
    <w:rsid w:val="0049799E"/>
    <w:rsid w:val="004A1D6D"/>
    <w:rsid w:val="004A2959"/>
    <w:rsid w:val="004A585B"/>
    <w:rsid w:val="004A7239"/>
    <w:rsid w:val="004C0EC9"/>
    <w:rsid w:val="004C5768"/>
    <w:rsid w:val="004D0C21"/>
    <w:rsid w:val="004D5EE0"/>
    <w:rsid w:val="004D7032"/>
    <w:rsid w:val="004F2F27"/>
    <w:rsid w:val="004F518B"/>
    <w:rsid w:val="004F7297"/>
    <w:rsid w:val="00507A78"/>
    <w:rsid w:val="0051238C"/>
    <w:rsid w:val="00524E2F"/>
    <w:rsid w:val="00546FE1"/>
    <w:rsid w:val="00553E39"/>
    <w:rsid w:val="00554AE8"/>
    <w:rsid w:val="005561ED"/>
    <w:rsid w:val="00560C31"/>
    <w:rsid w:val="0056204C"/>
    <w:rsid w:val="00573685"/>
    <w:rsid w:val="005767AC"/>
    <w:rsid w:val="00590FAA"/>
    <w:rsid w:val="00594FD2"/>
    <w:rsid w:val="005A2BE2"/>
    <w:rsid w:val="005D3FEA"/>
    <w:rsid w:val="005E4EC1"/>
    <w:rsid w:val="005E56AF"/>
    <w:rsid w:val="005F1FAC"/>
    <w:rsid w:val="005F207E"/>
    <w:rsid w:val="005F4734"/>
    <w:rsid w:val="00603F7A"/>
    <w:rsid w:val="00613081"/>
    <w:rsid w:val="00617E8E"/>
    <w:rsid w:val="0064558D"/>
    <w:rsid w:val="00662C9B"/>
    <w:rsid w:val="00683835"/>
    <w:rsid w:val="0069572D"/>
    <w:rsid w:val="006A2875"/>
    <w:rsid w:val="006B7350"/>
    <w:rsid w:val="006C1594"/>
    <w:rsid w:val="006C536E"/>
    <w:rsid w:val="006D49E5"/>
    <w:rsid w:val="006D7358"/>
    <w:rsid w:val="006E2780"/>
    <w:rsid w:val="006F1B8B"/>
    <w:rsid w:val="006F63A2"/>
    <w:rsid w:val="00710F05"/>
    <w:rsid w:val="00714801"/>
    <w:rsid w:val="00720D39"/>
    <w:rsid w:val="007270F3"/>
    <w:rsid w:val="0072727F"/>
    <w:rsid w:val="007413E5"/>
    <w:rsid w:val="00745C5F"/>
    <w:rsid w:val="0075323F"/>
    <w:rsid w:val="007579FC"/>
    <w:rsid w:val="0076118F"/>
    <w:rsid w:val="00773F86"/>
    <w:rsid w:val="0078028D"/>
    <w:rsid w:val="007A5B37"/>
    <w:rsid w:val="007B26B0"/>
    <w:rsid w:val="007C401A"/>
    <w:rsid w:val="0080508A"/>
    <w:rsid w:val="00811932"/>
    <w:rsid w:val="00812F2B"/>
    <w:rsid w:val="008261B1"/>
    <w:rsid w:val="008328C6"/>
    <w:rsid w:val="00834665"/>
    <w:rsid w:val="00837C4F"/>
    <w:rsid w:val="00837E07"/>
    <w:rsid w:val="00850A6C"/>
    <w:rsid w:val="008851EF"/>
    <w:rsid w:val="00891301"/>
    <w:rsid w:val="00895BBE"/>
    <w:rsid w:val="00896542"/>
    <w:rsid w:val="008A2E97"/>
    <w:rsid w:val="008A7F26"/>
    <w:rsid w:val="008B26A0"/>
    <w:rsid w:val="008F21A3"/>
    <w:rsid w:val="008F45ED"/>
    <w:rsid w:val="0090187D"/>
    <w:rsid w:val="00904028"/>
    <w:rsid w:val="009222EA"/>
    <w:rsid w:val="00941146"/>
    <w:rsid w:val="00943221"/>
    <w:rsid w:val="00946E29"/>
    <w:rsid w:val="00951EAD"/>
    <w:rsid w:val="009730CC"/>
    <w:rsid w:val="00983B14"/>
    <w:rsid w:val="009A5DFA"/>
    <w:rsid w:val="009B0845"/>
    <w:rsid w:val="009C29C9"/>
    <w:rsid w:val="009C30BC"/>
    <w:rsid w:val="009C55DD"/>
    <w:rsid w:val="009C78EF"/>
    <w:rsid w:val="009E6D17"/>
    <w:rsid w:val="009F710A"/>
    <w:rsid w:val="00A00465"/>
    <w:rsid w:val="00A10D09"/>
    <w:rsid w:val="00A12810"/>
    <w:rsid w:val="00A12A26"/>
    <w:rsid w:val="00A26B61"/>
    <w:rsid w:val="00A3069B"/>
    <w:rsid w:val="00A43870"/>
    <w:rsid w:val="00A555CB"/>
    <w:rsid w:val="00A60383"/>
    <w:rsid w:val="00A64602"/>
    <w:rsid w:val="00AB2043"/>
    <w:rsid w:val="00AE05C9"/>
    <w:rsid w:val="00AE3275"/>
    <w:rsid w:val="00AE6A0B"/>
    <w:rsid w:val="00AF3DF9"/>
    <w:rsid w:val="00AF4C59"/>
    <w:rsid w:val="00B541FB"/>
    <w:rsid w:val="00B646CD"/>
    <w:rsid w:val="00B67DB6"/>
    <w:rsid w:val="00B746C0"/>
    <w:rsid w:val="00B81FE8"/>
    <w:rsid w:val="00B93026"/>
    <w:rsid w:val="00B957F6"/>
    <w:rsid w:val="00BB623D"/>
    <w:rsid w:val="00BC12F1"/>
    <w:rsid w:val="00BC1CE6"/>
    <w:rsid w:val="00BD1130"/>
    <w:rsid w:val="00BE0782"/>
    <w:rsid w:val="00BF2221"/>
    <w:rsid w:val="00C01CE3"/>
    <w:rsid w:val="00C169A8"/>
    <w:rsid w:val="00C20512"/>
    <w:rsid w:val="00C259B5"/>
    <w:rsid w:val="00C3213F"/>
    <w:rsid w:val="00C41077"/>
    <w:rsid w:val="00C65AED"/>
    <w:rsid w:val="00C6756F"/>
    <w:rsid w:val="00C727F6"/>
    <w:rsid w:val="00C77478"/>
    <w:rsid w:val="00C77C4B"/>
    <w:rsid w:val="00C80252"/>
    <w:rsid w:val="00C874BD"/>
    <w:rsid w:val="00C878C5"/>
    <w:rsid w:val="00CA6862"/>
    <w:rsid w:val="00CC5684"/>
    <w:rsid w:val="00CD1448"/>
    <w:rsid w:val="00CF057C"/>
    <w:rsid w:val="00CF0FDA"/>
    <w:rsid w:val="00CF23B7"/>
    <w:rsid w:val="00CF53DF"/>
    <w:rsid w:val="00D0011A"/>
    <w:rsid w:val="00D0248B"/>
    <w:rsid w:val="00D060E4"/>
    <w:rsid w:val="00D15C56"/>
    <w:rsid w:val="00D22671"/>
    <w:rsid w:val="00D23237"/>
    <w:rsid w:val="00D234B2"/>
    <w:rsid w:val="00D25C46"/>
    <w:rsid w:val="00D26287"/>
    <w:rsid w:val="00D46CF9"/>
    <w:rsid w:val="00D532EF"/>
    <w:rsid w:val="00D65EE7"/>
    <w:rsid w:val="00D736A1"/>
    <w:rsid w:val="00D743A6"/>
    <w:rsid w:val="00DA75BD"/>
    <w:rsid w:val="00DC430D"/>
    <w:rsid w:val="00DE2799"/>
    <w:rsid w:val="00E0596C"/>
    <w:rsid w:val="00E23038"/>
    <w:rsid w:val="00E27AF3"/>
    <w:rsid w:val="00E33045"/>
    <w:rsid w:val="00E35E97"/>
    <w:rsid w:val="00E42025"/>
    <w:rsid w:val="00E56D68"/>
    <w:rsid w:val="00E61044"/>
    <w:rsid w:val="00E73A6E"/>
    <w:rsid w:val="00E9037B"/>
    <w:rsid w:val="00EA47D9"/>
    <w:rsid w:val="00EA6D46"/>
    <w:rsid w:val="00EC5DC6"/>
    <w:rsid w:val="00ED2876"/>
    <w:rsid w:val="00EE75F3"/>
    <w:rsid w:val="00F13288"/>
    <w:rsid w:val="00F2690C"/>
    <w:rsid w:val="00F26D58"/>
    <w:rsid w:val="00F32973"/>
    <w:rsid w:val="00F41017"/>
    <w:rsid w:val="00F46BC6"/>
    <w:rsid w:val="00F559CB"/>
    <w:rsid w:val="00F60729"/>
    <w:rsid w:val="00F60FA2"/>
    <w:rsid w:val="00F65BF4"/>
    <w:rsid w:val="00F67CDA"/>
    <w:rsid w:val="00F719C1"/>
    <w:rsid w:val="00F733B8"/>
    <w:rsid w:val="00FA3F99"/>
    <w:rsid w:val="00FA47C7"/>
    <w:rsid w:val="00FA5507"/>
    <w:rsid w:val="00FA6CF1"/>
    <w:rsid w:val="00FB0F3B"/>
    <w:rsid w:val="00FC1CB5"/>
    <w:rsid w:val="00FD1551"/>
    <w:rsid w:val="00FD4C73"/>
    <w:rsid w:val="00FD7A01"/>
    <w:rsid w:val="00FF20BE"/>
    <w:rsid w:val="00FF2581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C0F3A"/>
  <w15:chartTrackingRefBased/>
  <w15:docId w15:val="{4823A607-1B11-4532-AB8A-6ED76AE6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character" w:styleId="Hyperlink">
    <w:name w:val="Hyperlink"/>
    <w:uiPriority w:val="99"/>
    <w:unhideWhenUsed/>
    <w:rsid w:val="004F518B"/>
    <w:rPr>
      <w:color w:val="0563C1"/>
      <w:u w:val="single"/>
    </w:rPr>
  </w:style>
  <w:style w:type="character" w:customStyle="1" w:styleId="WW8Num1z5">
    <w:name w:val="WW8Num1z5"/>
    <w:rsid w:val="00EC5DC6"/>
  </w:style>
  <w:style w:type="paragraph" w:customStyle="1" w:styleId="Default">
    <w:name w:val="Default"/>
    <w:rsid w:val="00EC5DC6"/>
    <w:pPr>
      <w:widowControl w:val="0"/>
      <w:suppressAutoHyphens/>
    </w:pPr>
    <w:rPr>
      <w:rFonts w:cs="Mangal"/>
      <w:color w:val="000000"/>
      <w:sz w:val="24"/>
      <w:szCs w:val="24"/>
      <w:lang w:val="en-US" w:eastAsia="zh-CN" w:bidi="hi-IN"/>
    </w:rPr>
  </w:style>
  <w:style w:type="paragraph" w:customStyle="1" w:styleId="PargrafodaLista1">
    <w:name w:val="Parágrafo da Lista1"/>
    <w:basedOn w:val="Normal"/>
    <w:rsid w:val="00C6756F"/>
    <w:pPr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character" w:styleId="MenoPendente">
    <w:name w:val="Unresolved Mention"/>
    <w:basedOn w:val="Fontepargpadro"/>
    <w:uiPriority w:val="99"/>
    <w:semiHidden/>
    <w:unhideWhenUsed/>
    <w:rsid w:val="009040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16758"/>
    <w:pPr>
      <w:ind w:left="720"/>
      <w:contextualSpacing/>
    </w:pPr>
    <w:rPr>
      <w:rFonts w:cs="Mangal"/>
      <w:szCs w:val="21"/>
    </w:rPr>
  </w:style>
  <w:style w:type="character" w:customStyle="1" w:styleId="a-size-extra-large">
    <w:name w:val="a-size-extra-large"/>
    <w:basedOn w:val="Fontepargpadro"/>
    <w:rsid w:val="0045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i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fil@cfh.ufs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Links>
    <vt:vector size="6" baseType="variant">
      <vt:variant>
        <vt:i4>1245283</vt:i4>
      </vt:variant>
      <vt:variant>
        <vt:i4>0</vt:i4>
      </vt:variant>
      <vt:variant>
        <vt:i4>0</vt:i4>
      </vt:variant>
      <vt:variant>
        <vt:i4>5</vt:i4>
      </vt:variant>
      <vt:variant>
        <vt:lpwstr>mailto:wfil@cfh.ufsc.br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Ulisses Vaccari</cp:lastModifiedBy>
  <cp:revision>142</cp:revision>
  <cp:lastPrinted>1995-11-21T20:41:00Z</cp:lastPrinted>
  <dcterms:created xsi:type="dcterms:W3CDTF">2023-12-04T14:01:00Z</dcterms:created>
  <dcterms:modified xsi:type="dcterms:W3CDTF">2024-11-25T19:02:00Z</dcterms:modified>
</cp:coreProperties>
</file>